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A11" w:rsidRPr="00F432A8" w:rsidRDefault="00B37A11" w:rsidP="00B37A11">
      <w:pPr>
        <w:pStyle w:val="Cmsor1"/>
        <w:rPr>
          <w:rFonts w:ascii="Times New Roman" w:hAnsi="Times New Roman"/>
          <w:sz w:val="22"/>
          <w:szCs w:val="22"/>
        </w:rPr>
      </w:pPr>
      <w:bookmarkStart w:id="0" w:name="_Toc11599613"/>
      <w:r w:rsidRPr="00F432A8">
        <w:rPr>
          <w:rFonts w:ascii="Times New Roman" w:hAnsi="Times New Roman"/>
          <w:sz w:val="22"/>
          <w:szCs w:val="22"/>
        </w:rPr>
        <w:t>10. számú melléklet - A munkaviszonyban állók részére szóló adatkezelési tájékoztató</w:t>
      </w:r>
      <w:bookmarkEnd w:id="0"/>
    </w:p>
    <w:p w:rsidR="00B37A11" w:rsidRPr="00F432A8" w:rsidRDefault="00B37A11" w:rsidP="00B37A11">
      <w:pPr>
        <w:rPr>
          <w:rFonts w:ascii="Times New Roman" w:hAnsi="Times New Roman"/>
        </w:rPr>
      </w:pPr>
    </w:p>
    <w:p w:rsidR="00B37A11" w:rsidRPr="00F432A8" w:rsidRDefault="00B37A11" w:rsidP="00B37A11">
      <w:pPr>
        <w:ind w:left="-142" w:firstLine="4"/>
        <w:rPr>
          <w:rFonts w:ascii="Times New Roman" w:hAnsi="Times New Roman"/>
        </w:rPr>
      </w:pPr>
      <w:r w:rsidRPr="00F432A8">
        <w:rPr>
          <w:rFonts w:ascii="Times New Roman" w:hAnsi="Times New Roman"/>
        </w:rPr>
        <w:t xml:space="preserve">A </w:t>
      </w:r>
      <w:r w:rsidRPr="00CE2732">
        <w:rPr>
          <w:rFonts w:ascii="Times New Roman" w:hAnsi="Times New Roman"/>
        </w:rPr>
        <w:t>Budapest Főváros II. Kerületi Önkormányzat I. számú Gondozási Központ</w:t>
      </w:r>
      <w:r>
        <w:rPr>
          <w:rFonts w:ascii="Times New Roman" w:hAnsi="Times New Roman"/>
        </w:rPr>
        <w:t xml:space="preserve">tal </w:t>
      </w:r>
      <w:r w:rsidRPr="00F432A8">
        <w:rPr>
          <w:rFonts w:ascii="Times New Roman" w:hAnsi="Times New Roman"/>
        </w:rPr>
        <w:t>munkaviszonyban álló természetes személyek személyes adatait az alábbiak szerint kezeli:</w:t>
      </w:r>
    </w:p>
    <w:p w:rsidR="00B37A11" w:rsidRPr="00F432A8" w:rsidRDefault="00B37A11" w:rsidP="00B37A11">
      <w:pPr>
        <w:rPr>
          <w:rFonts w:ascii="Times New Roman" w:hAnsi="Times New Roman"/>
          <w:b/>
        </w:rPr>
      </w:pPr>
    </w:p>
    <w:p w:rsidR="00B37A11" w:rsidRPr="00F432A8" w:rsidRDefault="00B37A11" w:rsidP="00B37A11">
      <w:pPr>
        <w:rPr>
          <w:rFonts w:ascii="Times New Roman" w:hAnsi="Times New Roman"/>
          <w:b/>
        </w:rPr>
      </w:pPr>
      <w:r w:rsidRPr="00F432A8">
        <w:rPr>
          <w:rFonts w:ascii="Times New Roman" w:hAnsi="Times New Roman"/>
          <w:b/>
        </w:rPr>
        <w:t>I. Az adatkezelő adatai és elérhetőségei</w:t>
      </w:r>
    </w:p>
    <w:p w:rsidR="00B37A11" w:rsidRDefault="00B37A11" w:rsidP="00B37A11">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B37A11" w:rsidRPr="00F432A8" w:rsidRDefault="00B37A11" w:rsidP="00B37A11">
      <w:pPr>
        <w:ind w:left="3540" w:firstLine="708"/>
        <w:rPr>
          <w:rFonts w:ascii="Times New Roman" w:hAnsi="Times New Roman"/>
        </w:rPr>
      </w:pPr>
      <w:r w:rsidRPr="005A3280">
        <w:rPr>
          <w:rFonts w:ascii="Times New Roman" w:hAnsi="Times New Roman"/>
          <w:b/>
        </w:rPr>
        <w:t>I. számú Gondozási Központ</w:t>
      </w:r>
    </w:p>
    <w:p w:rsidR="00B37A11" w:rsidRPr="00F432A8" w:rsidRDefault="00B37A11" w:rsidP="00B37A11">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B37A11" w:rsidRPr="00F432A8" w:rsidRDefault="00B37A11" w:rsidP="00B37A11">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B37A11" w:rsidRPr="00F432A8" w:rsidRDefault="00B37A11" w:rsidP="00B37A11">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B37A11" w:rsidRPr="00F432A8" w:rsidRDefault="00B37A11" w:rsidP="00B37A11">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B37A11" w:rsidRPr="00F432A8" w:rsidRDefault="00B37A11" w:rsidP="00B37A11">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B37A11" w:rsidRPr="00F432A8" w:rsidRDefault="00B37A11" w:rsidP="00B37A11">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B37A11" w:rsidRPr="00F432A8" w:rsidRDefault="00B37A11" w:rsidP="00B37A11">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B37A11" w:rsidRPr="00F432A8" w:rsidRDefault="00B37A11" w:rsidP="00B37A11">
      <w:pPr>
        <w:spacing w:after="160" w:line="259" w:lineRule="auto"/>
        <w:jc w:val="left"/>
        <w:rPr>
          <w:rFonts w:ascii="Times New Roman" w:hAnsi="Times New Roman"/>
        </w:rPr>
      </w:pPr>
    </w:p>
    <w:p w:rsidR="00B37A11" w:rsidRPr="00F432A8" w:rsidRDefault="00B37A11" w:rsidP="00B37A11">
      <w:pPr>
        <w:rPr>
          <w:rFonts w:ascii="Times New Roman" w:hAnsi="Times New Roman"/>
          <w:b/>
        </w:rPr>
      </w:pPr>
    </w:p>
    <w:p w:rsidR="00B37A11" w:rsidRPr="00F432A8" w:rsidRDefault="00B37A11" w:rsidP="00B37A11">
      <w:pPr>
        <w:rPr>
          <w:rFonts w:ascii="Times New Roman" w:hAnsi="Times New Roman"/>
          <w:b/>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B37A11" w:rsidRPr="00F432A8" w:rsidRDefault="00B37A11" w:rsidP="00B37A11">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1768"/>
        <w:gridCol w:w="2013"/>
        <w:gridCol w:w="2645"/>
      </w:tblGrid>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Érintettek köre</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Az intézménnyel munkaviszonyban állók</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Érintettekre vonatkozó adatok</w:t>
            </w:r>
          </w:p>
        </w:tc>
        <w:tc>
          <w:tcPr>
            <w:tcW w:w="2098" w:type="dxa"/>
          </w:tcPr>
          <w:p w:rsidR="00B37A11" w:rsidRPr="00F432A8" w:rsidRDefault="00B37A11" w:rsidP="00423682">
            <w:pPr>
              <w:rPr>
                <w:rFonts w:ascii="Times New Roman" w:hAnsi="Times New Roman"/>
                <w:b/>
              </w:rPr>
            </w:pPr>
            <w:r w:rsidRPr="00F432A8">
              <w:rPr>
                <w:rFonts w:ascii="Times New Roman" w:hAnsi="Times New Roman"/>
                <w:b/>
              </w:rPr>
              <w:t>Adatkezelés célja</w:t>
            </w:r>
          </w:p>
        </w:tc>
        <w:tc>
          <w:tcPr>
            <w:tcW w:w="2013" w:type="dxa"/>
          </w:tcPr>
          <w:p w:rsidR="00B37A11" w:rsidRPr="00F432A8" w:rsidRDefault="00B37A11" w:rsidP="00423682">
            <w:pPr>
              <w:rPr>
                <w:rFonts w:ascii="Times New Roman" w:hAnsi="Times New Roman"/>
                <w:b/>
              </w:rPr>
            </w:pPr>
            <w:r w:rsidRPr="00F432A8">
              <w:rPr>
                <w:rFonts w:ascii="Times New Roman" w:hAnsi="Times New Roman"/>
                <w:b/>
              </w:rPr>
              <w:t>Adatkezelés jogalapja</w:t>
            </w:r>
          </w:p>
        </w:tc>
        <w:tc>
          <w:tcPr>
            <w:tcW w:w="3622" w:type="dxa"/>
          </w:tcPr>
          <w:p w:rsidR="00B37A11" w:rsidRPr="00F432A8" w:rsidRDefault="00B37A11" w:rsidP="00423682">
            <w:pPr>
              <w:rPr>
                <w:rFonts w:ascii="Times New Roman" w:hAnsi="Times New Roman"/>
                <w:b/>
              </w:rPr>
            </w:pPr>
            <w:r w:rsidRPr="00F432A8">
              <w:rPr>
                <w:rFonts w:ascii="Times New Roman" w:hAnsi="Times New Roman"/>
                <w:b/>
              </w:rPr>
              <w:t>Adatokat megismerheti</w:t>
            </w: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neve (születési neve)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születési helye, ideje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anyja neve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TAJ száma, adóazonosító jele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lakóhelye, tartózkodási hely, telefonszáma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családi állapota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gyermekeinek születési ideje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egyéb eltartottak száma, az eltartás kezdete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legmagasabb iskolai végzettsége (több végzettség esetén valamennyi)</w:t>
            </w:r>
          </w:p>
          <w:p w:rsidR="00B37A11" w:rsidRPr="00F432A8" w:rsidRDefault="00B37A11" w:rsidP="00B37A11">
            <w:pPr>
              <w:numPr>
                <w:ilvl w:val="0"/>
                <w:numId w:val="5"/>
              </w:numPr>
              <w:ind w:left="426"/>
              <w:rPr>
                <w:rFonts w:ascii="Times New Roman" w:hAnsi="Times New Roman"/>
              </w:rPr>
            </w:pPr>
            <w:proofErr w:type="gramStart"/>
            <w:r w:rsidRPr="00F432A8">
              <w:rPr>
                <w:rFonts w:ascii="Times New Roman" w:hAnsi="Times New Roman"/>
              </w:rPr>
              <w:t>szakképzettsége(</w:t>
            </w:r>
            <w:proofErr w:type="gramEnd"/>
            <w:r w:rsidRPr="00F432A8">
              <w:rPr>
                <w:rFonts w:ascii="Times New Roman" w:hAnsi="Times New Roman"/>
              </w:rPr>
              <w:t>i) iskolarendszeren kívüli oktatás keretében szerzett szakképesítése(i), valamint meghatározott munkakör betöltésére jogosító okiratok adatai</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tudományos fokozata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idegennyelv-ismerete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lastRenderedPageBreak/>
              <w:t>a korábbi jogviszonyban töltött időtartamok megnevezése,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munkahely megnevezése,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megszűnés módja, időpontja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jogviszony kezdete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állampolgársága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bűnügyi nyilvántartó szerv által kiállított hatósági bizonyítvány száma, kelte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végkielégítés mértéke kiszámításának alapjául szolgáló időtartamok</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munkavállaló foglalkoztató szerv neve, székhelye, statisztikai számjele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e szervnél a jogviszony kezdete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 xml:space="preserve">a munkavállaló jelenlegi besorolása, besorolásának időpontja, vezetői beosztása, </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jutalmazás, kitüntetés adatai</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minősítések időpontja és tartalma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személyi juttatások</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munkavállaló munkából való távollétének jogcíme és időtartama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jogviszony megszűnésének, valamint a végleges és a határozott idejű áthelyezés időpontja, módja, a végkielégítés adatai</w:t>
            </w:r>
          </w:p>
          <w:p w:rsidR="00B37A11" w:rsidRPr="00F432A8" w:rsidRDefault="00B37A11" w:rsidP="00B37A11">
            <w:pPr>
              <w:numPr>
                <w:ilvl w:val="0"/>
                <w:numId w:val="5"/>
              </w:numPr>
              <w:ind w:left="426"/>
              <w:rPr>
                <w:rFonts w:ascii="Times New Roman" w:hAnsi="Times New Roman"/>
                <w:b/>
              </w:rPr>
            </w:pPr>
            <w:r w:rsidRPr="00F432A8">
              <w:rPr>
                <w:rFonts w:ascii="Times New Roman" w:hAnsi="Times New Roman"/>
              </w:rPr>
              <w:t xml:space="preserve">a munkavégzésére irányuló egyéb jogviszonyával összefüggő adatai </w:t>
            </w:r>
          </w:p>
        </w:tc>
        <w:tc>
          <w:tcPr>
            <w:tcW w:w="2098" w:type="dxa"/>
          </w:tcPr>
          <w:p w:rsidR="00B37A11" w:rsidRPr="00F432A8" w:rsidRDefault="00B37A11" w:rsidP="00423682">
            <w:pPr>
              <w:rPr>
                <w:rFonts w:ascii="Times New Roman" w:hAnsi="Times New Roman"/>
              </w:rPr>
            </w:pPr>
            <w:r w:rsidRPr="00F432A8">
              <w:rPr>
                <w:rFonts w:ascii="Times New Roman" w:hAnsi="Times New Roman"/>
              </w:rPr>
              <w:lastRenderedPageBreak/>
              <w:t>Munkavállalói alapnyilvántartás vezetése</w:t>
            </w:r>
          </w:p>
        </w:tc>
        <w:tc>
          <w:tcPr>
            <w:tcW w:w="2013" w:type="dxa"/>
          </w:tcPr>
          <w:p w:rsidR="00B37A11" w:rsidRPr="00F432A8" w:rsidRDefault="00B37A11" w:rsidP="00423682">
            <w:pPr>
              <w:rPr>
                <w:rFonts w:ascii="Times New Roman" w:hAnsi="Times New Roman"/>
              </w:rPr>
            </w:pPr>
            <w:r w:rsidRPr="00F432A8">
              <w:rPr>
                <w:rFonts w:ascii="Times New Roman" w:hAnsi="Times New Roman"/>
              </w:rPr>
              <w:t>A munkaviszony létesítése, teljesítése, fenntartása, megszűnése, megszüntetése és az ezekhez kapcsolódó jogszabályi kötelezettségek teljesítése.</w:t>
            </w:r>
          </w:p>
          <w:p w:rsidR="00B37A11" w:rsidRPr="00F432A8" w:rsidRDefault="00B37A11" w:rsidP="00423682">
            <w:pPr>
              <w:rPr>
                <w:rFonts w:ascii="Times New Roman" w:hAnsi="Times New Roman"/>
              </w:rPr>
            </w:pPr>
            <w:r w:rsidRPr="00F432A8">
              <w:rPr>
                <w:rFonts w:ascii="Times New Roman" w:hAnsi="Times New Roman"/>
              </w:rPr>
              <w:t xml:space="preserve">A munka törvénykönyvéről szóló 2012. évi I. törvény 10. § (1)-(3) </w:t>
            </w:r>
            <w:proofErr w:type="spellStart"/>
            <w:r w:rsidRPr="00F432A8">
              <w:rPr>
                <w:rFonts w:ascii="Times New Roman" w:hAnsi="Times New Roman"/>
              </w:rPr>
              <w:t>bek</w:t>
            </w:r>
            <w:proofErr w:type="spellEnd"/>
            <w:r w:rsidRPr="00F432A8">
              <w:rPr>
                <w:rFonts w:ascii="Times New Roman" w:hAnsi="Times New Roman"/>
              </w:rPr>
              <w:t xml:space="preserve">, 11. § (1)-(2) </w:t>
            </w:r>
            <w:proofErr w:type="spellStart"/>
            <w:r w:rsidRPr="00F432A8">
              <w:rPr>
                <w:rFonts w:ascii="Times New Roman" w:hAnsi="Times New Roman"/>
              </w:rPr>
              <w:t>bek</w:t>
            </w:r>
            <w:proofErr w:type="spellEnd"/>
            <w:r w:rsidRPr="00F432A8">
              <w:rPr>
                <w:rFonts w:ascii="Times New Roman" w:hAnsi="Times New Roman"/>
              </w:rPr>
              <w:t>.</w:t>
            </w:r>
          </w:p>
          <w:p w:rsidR="00B37A11" w:rsidRPr="00F432A8" w:rsidRDefault="00B37A11" w:rsidP="00423682">
            <w:pPr>
              <w:rPr>
                <w:rFonts w:ascii="Times New Roman" w:hAnsi="Times New Roman"/>
              </w:rPr>
            </w:pPr>
          </w:p>
        </w:tc>
        <w:tc>
          <w:tcPr>
            <w:tcW w:w="3622" w:type="dxa"/>
            <w:vMerge w:val="restart"/>
          </w:tcPr>
          <w:p w:rsidR="00B37A11" w:rsidRPr="00F432A8" w:rsidRDefault="00B37A11" w:rsidP="00B37A11">
            <w:pPr>
              <w:numPr>
                <w:ilvl w:val="0"/>
                <w:numId w:val="4"/>
              </w:numPr>
              <w:rPr>
                <w:rFonts w:ascii="Times New Roman" w:hAnsi="Times New Roman"/>
              </w:rPr>
            </w:pPr>
            <w:r w:rsidRPr="00F432A8">
              <w:rPr>
                <w:rFonts w:ascii="Times New Roman" w:hAnsi="Times New Roman"/>
              </w:rPr>
              <w:t>a munkavállaló felettese,</w:t>
            </w:r>
          </w:p>
          <w:p w:rsidR="00B37A11" w:rsidRPr="00F432A8" w:rsidRDefault="00B37A11" w:rsidP="00B37A11">
            <w:pPr>
              <w:numPr>
                <w:ilvl w:val="0"/>
                <w:numId w:val="4"/>
              </w:numPr>
              <w:rPr>
                <w:rFonts w:ascii="Times New Roman" w:hAnsi="Times New Roman"/>
              </w:rPr>
            </w:pPr>
            <w:r w:rsidRPr="00F432A8">
              <w:rPr>
                <w:rFonts w:ascii="Times New Roman" w:hAnsi="Times New Roman"/>
              </w:rPr>
              <w:t>a minősítést végző vezető,</w:t>
            </w:r>
          </w:p>
          <w:p w:rsidR="00B37A11" w:rsidRPr="00F432A8" w:rsidRDefault="00B37A11" w:rsidP="00B37A11">
            <w:pPr>
              <w:numPr>
                <w:ilvl w:val="0"/>
                <w:numId w:val="4"/>
              </w:numPr>
              <w:rPr>
                <w:rFonts w:ascii="Times New Roman" w:hAnsi="Times New Roman"/>
              </w:rPr>
            </w:pPr>
            <w:r w:rsidRPr="00F432A8">
              <w:rPr>
                <w:rFonts w:ascii="Times New Roman" w:hAnsi="Times New Roman"/>
              </w:rPr>
              <w:t>feladatkörének keretei között a törvényességi ellenőrzést végző vagy törvényességi felügyeletet gyakorló szerv,</w:t>
            </w:r>
          </w:p>
          <w:p w:rsidR="00B37A11" w:rsidRPr="00F432A8" w:rsidRDefault="00B37A11" w:rsidP="00B37A11">
            <w:pPr>
              <w:numPr>
                <w:ilvl w:val="0"/>
                <w:numId w:val="4"/>
              </w:numPr>
              <w:rPr>
                <w:rFonts w:ascii="Times New Roman" w:hAnsi="Times New Roman"/>
              </w:rPr>
            </w:pPr>
            <w:r w:rsidRPr="00F432A8">
              <w:rPr>
                <w:rFonts w:ascii="Times New Roman" w:hAnsi="Times New Roman"/>
              </w:rPr>
              <w:t>munkaügyi, polgári jogi, közigazgatási per kapcsán a bíróság,</w:t>
            </w:r>
          </w:p>
          <w:p w:rsidR="00B37A11" w:rsidRPr="00F432A8" w:rsidRDefault="00B37A11" w:rsidP="00B37A11">
            <w:pPr>
              <w:numPr>
                <w:ilvl w:val="0"/>
                <w:numId w:val="4"/>
              </w:numPr>
              <w:rPr>
                <w:rFonts w:ascii="Times New Roman" w:hAnsi="Times New Roman"/>
              </w:rPr>
            </w:pPr>
            <w:r w:rsidRPr="00F432A8">
              <w:rPr>
                <w:rFonts w:ascii="Times New Roman" w:hAnsi="Times New Roman"/>
              </w:rPr>
              <w:t>a munkavállaló ellen indult büntetőeljárásban a nyomozó hatóság, az ügyész és a bíróság,</w:t>
            </w:r>
          </w:p>
          <w:p w:rsidR="00B37A11" w:rsidRPr="00F432A8" w:rsidRDefault="00B37A11" w:rsidP="00B37A11">
            <w:pPr>
              <w:numPr>
                <w:ilvl w:val="0"/>
                <w:numId w:val="4"/>
              </w:numPr>
              <w:rPr>
                <w:rFonts w:ascii="Times New Roman" w:hAnsi="Times New Roman"/>
              </w:rPr>
            </w:pPr>
            <w:r w:rsidRPr="00F432A8">
              <w:rPr>
                <w:rFonts w:ascii="Times New Roman" w:hAnsi="Times New Roman"/>
              </w:rPr>
              <w:t>a személyzeti, munkaügyi és illetmény-számfejtési feladatokat ellátó szerv e feladattal megbízott munkatársa feladatkörén belül,</w:t>
            </w:r>
          </w:p>
          <w:p w:rsidR="00B37A11" w:rsidRPr="00F432A8" w:rsidRDefault="00B37A11" w:rsidP="00B37A11">
            <w:pPr>
              <w:numPr>
                <w:ilvl w:val="0"/>
                <w:numId w:val="4"/>
              </w:numPr>
              <w:rPr>
                <w:rFonts w:ascii="Times New Roman" w:hAnsi="Times New Roman"/>
              </w:rPr>
            </w:pPr>
            <w:r w:rsidRPr="00F432A8">
              <w:rPr>
                <w:rFonts w:ascii="Times New Roman" w:hAnsi="Times New Roman"/>
              </w:rPr>
              <w:lastRenderedPageBreak/>
              <w:t>az adóhatóság, a nyugdíjbiztosítási igazgatási szerv és az egészségbiztosítási szerv, az üzemi baleseteket kivizsgáló szerv és a munkavédelmi szerv.</w:t>
            </w: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lastRenderedPageBreak/>
              <w:t xml:space="preserve">az érintett biztosított neve </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személyi adatai</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társadalombiztosítási azonosító jele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lastRenderedPageBreak/>
              <w:t>a biztosítási időre és a szolgálati időre vonatkozó adatok</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biztosítottól levont járulékok alapja és összege</w:t>
            </w:r>
          </w:p>
        </w:tc>
        <w:tc>
          <w:tcPr>
            <w:tcW w:w="2098" w:type="dxa"/>
          </w:tcPr>
          <w:p w:rsidR="00B37A11" w:rsidRPr="00F432A8" w:rsidRDefault="00B37A11" w:rsidP="00423682">
            <w:pPr>
              <w:rPr>
                <w:rFonts w:ascii="Times New Roman" w:hAnsi="Times New Roman"/>
              </w:rPr>
            </w:pPr>
            <w:r w:rsidRPr="00F432A8">
              <w:rPr>
                <w:rFonts w:ascii="Times New Roman" w:hAnsi="Times New Roman"/>
              </w:rPr>
              <w:lastRenderedPageBreak/>
              <w:t>Nyilvántartás vezetése</w:t>
            </w:r>
          </w:p>
        </w:tc>
        <w:tc>
          <w:tcPr>
            <w:tcW w:w="2013" w:type="dxa"/>
          </w:tcPr>
          <w:p w:rsidR="00B37A11" w:rsidRPr="00F432A8" w:rsidRDefault="00B37A11" w:rsidP="00423682">
            <w:pPr>
              <w:rPr>
                <w:rFonts w:ascii="Times New Roman" w:hAnsi="Times New Roman"/>
                <w:b/>
              </w:rPr>
            </w:pPr>
            <w:r w:rsidRPr="00F432A8">
              <w:rPr>
                <w:rFonts w:ascii="Times New Roman" w:hAnsi="Times New Roman"/>
              </w:rPr>
              <w:t xml:space="preserve">A társadalombiztosítás ellátásaira és a magánnyugdíjra jogosultakról, </w:t>
            </w:r>
            <w:r w:rsidRPr="00F432A8">
              <w:rPr>
                <w:rFonts w:ascii="Times New Roman" w:hAnsi="Times New Roman"/>
              </w:rPr>
              <w:lastRenderedPageBreak/>
              <w:t>valamint e szolgáltatások fedezetéről szóló 1997. évi LXXX. törvény 46. § (2)</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lastRenderedPageBreak/>
              <w:t>Gyvt. 15.§ (8) bekezdés szerinti nyilatkozat a 15/1998. (IV. 30.) NM rendelet 1. sz. melléklete szerinti munkakör esetében</w:t>
            </w:r>
          </w:p>
        </w:tc>
        <w:tc>
          <w:tcPr>
            <w:tcW w:w="2098" w:type="dxa"/>
          </w:tcPr>
          <w:p w:rsidR="00B37A11" w:rsidRPr="00F432A8" w:rsidRDefault="00B37A11" w:rsidP="00423682">
            <w:pPr>
              <w:rPr>
                <w:rFonts w:ascii="Times New Roman" w:hAnsi="Times New Roman"/>
              </w:rPr>
            </w:pPr>
            <w:r w:rsidRPr="00F432A8">
              <w:rPr>
                <w:rFonts w:ascii="Times New Roman" w:hAnsi="Times New Roman"/>
              </w:rPr>
              <w:t>Jogszabályi kötelezettség teljesítése</w:t>
            </w:r>
          </w:p>
        </w:tc>
        <w:tc>
          <w:tcPr>
            <w:tcW w:w="2013" w:type="dxa"/>
          </w:tcPr>
          <w:p w:rsidR="00B37A11" w:rsidRPr="00F432A8" w:rsidRDefault="00B37A11" w:rsidP="00423682">
            <w:pPr>
              <w:rPr>
                <w:rFonts w:ascii="Times New Roman" w:hAnsi="Times New Roman"/>
              </w:rPr>
            </w:pPr>
            <w:r w:rsidRPr="00F432A8">
              <w:rPr>
                <w:rFonts w:ascii="Times New Roman" w:hAnsi="Times New Roman"/>
              </w:rPr>
              <w:t>a gyermekek védelméről és a gyámügyi igazgatásról szóló 1997. évi XXXI. törvény (8)</w:t>
            </w:r>
          </w:p>
          <w:p w:rsidR="00B37A11" w:rsidRPr="00F432A8" w:rsidRDefault="00B37A11" w:rsidP="00423682">
            <w:pPr>
              <w:rPr>
                <w:rFonts w:ascii="Times New Roman" w:hAnsi="Times New Roman"/>
                <w:b/>
              </w:rPr>
            </w:pP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Bankszámlaszám</w:t>
            </w:r>
          </w:p>
        </w:tc>
        <w:tc>
          <w:tcPr>
            <w:tcW w:w="2098" w:type="dxa"/>
          </w:tcPr>
          <w:p w:rsidR="00B37A11" w:rsidRPr="00F432A8" w:rsidRDefault="00B37A11" w:rsidP="00423682">
            <w:pPr>
              <w:rPr>
                <w:rFonts w:ascii="Times New Roman" w:hAnsi="Times New Roman"/>
              </w:rPr>
            </w:pPr>
            <w:r w:rsidRPr="00F432A8">
              <w:rPr>
                <w:rFonts w:ascii="Times New Roman" w:hAnsi="Times New Roman"/>
              </w:rPr>
              <w:t>illetmény kifizetés teljesítése</w:t>
            </w:r>
          </w:p>
        </w:tc>
        <w:tc>
          <w:tcPr>
            <w:tcW w:w="2013" w:type="dxa"/>
          </w:tcPr>
          <w:p w:rsidR="00B37A11" w:rsidRPr="00F432A8" w:rsidRDefault="00B37A11" w:rsidP="00423682">
            <w:pPr>
              <w:rPr>
                <w:rFonts w:ascii="Times New Roman" w:hAnsi="Times New Roman"/>
              </w:rPr>
            </w:pPr>
            <w:r w:rsidRPr="00F432A8">
              <w:rPr>
                <w:rFonts w:ascii="Times New Roman" w:hAnsi="Times New Roman"/>
              </w:rPr>
              <w:t>Hozzájárulás</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Gyermek adatai, születési anyakönyvi kivonat</w:t>
            </w:r>
          </w:p>
        </w:tc>
        <w:tc>
          <w:tcPr>
            <w:tcW w:w="2098" w:type="dxa"/>
          </w:tcPr>
          <w:p w:rsidR="00B37A11" w:rsidRPr="00F432A8" w:rsidRDefault="00B37A11" w:rsidP="00423682">
            <w:pPr>
              <w:rPr>
                <w:rFonts w:ascii="Times New Roman" w:hAnsi="Times New Roman"/>
              </w:rPr>
            </w:pPr>
            <w:r w:rsidRPr="00F432A8">
              <w:rPr>
                <w:rFonts w:ascii="Times New Roman" w:hAnsi="Times New Roman"/>
              </w:rPr>
              <w:t>Mt. 128. § szerinti fizetés nélküli szabadság</w:t>
            </w:r>
          </w:p>
        </w:tc>
        <w:tc>
          <w:tcPr>
            <w:tcW w:w="2013" w:type="dxa"/>
          </w:tcPr>
          <w:p w:rsidR="00B37A11" w:rsidRPr="00F432A8" w:rsidRDefault="00B37A11" w:rsidP="00423682">
            <w:pPr>
              <w:rPr>
                <w:rFonts w:ascii="Times New Roman" w:hAnsi="Times New Roman"/>
              </w:rPr>
            </w:pPr>
            <w:r w:rsidRPr="00F432A8">
              <w:rPr>
                <w:rFonts w:ascii="Times New Roman" w:hAnsi="Times New Roman"/>
              </w:rPr>
              <w:t>Hozzájárulás</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gyermek halálának időpontja, halotti anyakönyvi kivonat</w:t>
            </w:r>
          </w:p>
        </w:tc>
        <w:tc>
          <w:tcPr>
            <w:tcW w:w="2098" w:type="dxa"/>
          </w:tcPr>
          <w:p w:rsidR="00B37A11" w:rsidRPr="00F432A8" w:rsidRDefault="00B37A11" w:rsidP="00423682">
            <w:pPr>
              <w:rPr>
                <w:rFonts w:ascii="Times New Roman" w:hAnsi="Times New Roman"/>
              </w:rPr>
            </w:pPr>
            <w:r w:rsidRPr="00F432A8">
              <w:rPr>
                <w:rFonts w:ascii="Times New Roman" w:hAnsi="Times New Roman"/>
              </w:rPr>
              <w:t>Fizetés nélküli szabadság megszüntetése</w:t>
            </w:r>
          </w:p>
        </w:tc>
        <w:tc>
          <w:tcPr>
            <w:tcW w:w="2013" w:type="dxa"/>
          </w:tcPr>
          <w:p w:rsidR="00B37A11" w:rsidRPr="00F432A8" w:rsidRDefault="00B37A11" w:rsidP="00423682">
            <w:pPr>
              <w:rPr>
                <w:rFonts w:ascii="Times New Roman" w:hAnsi="Times New Roman"/>
              </w:rPr>
            </w:pPr>
            <w:r w:rsidRPr="00F432A8">
              <w:rPr>
                <w:rFonts w:ascii="Times New Roman" w:hAnsi="Times New Roman"/>
              </w:rPr>
              <w:t xml:space="preserve">Mt. 129.§ (1) </w:t>
            </w:r>
            <w:proofErr w:type="gramStart"/>
            <w:r w:rsidRPr="00F432A8">
              <w:rPr>
                <w:rFonts w:ascii="Times New Roman" w:hAnsi="Times New Roman"/>
              </w:rPr>
              <w:t>a.</w:t>
            </w:r>
            <w:proofErr w:type="gramEnd"/>
            <w:r w:rsidRPr="00F432A8">
              <w:rPr>
                <w:rFonts w:ascii="Times New Roman" w:hAnsi="Times New Roman"/>
              </w:rPr>
              <w:t xml:space="preserve"> és b. pont</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gyermek ideiglenes hatállyal elhelyezésének, átmeneti vagy tartós nevelésbe vételének, továbbá harminc napot meghaladóan bentlakásos szociális intézményben elhelyezésének ténye</w:t>
            </w:r>
          </w:p>
        </w:tc>
        <w:tc>
          <w:tcPr>
            <w:tcW w:w="2098" w:type="dxa"/>
          </w:tcPr>
          <w:p w:rsidR="00B37A11" w:rsidRPr="00F432A8" w:rsidRDefault="00B37A11" w:rsidP="00423682">
            <w:pPr>
              <w:rPr>
                <w:rFonts w:ascii="Times New Roman" w:hAnsi="Times New Roman"/>
              </w:rPr>
            </w:pPr>
            <w:r w:rsidRPr="00F432A8">
              <w:rPr>
                <w:rFonts w:ascii="Times New Roman" w:hAnsi="Times New Roman"/>
              </w:rPr>
              <w:t>Fizetés nélküli szabadság megszüntetése</w:t>
            </w:r>
          </w:p>
        </w:tc>
        <w:tc>
          <w:tcPr>
            <w:tcW w:w="2013" w:type="dxa"/>
          </w:tcPr>
          <w:p w:rsidR="00B37A11" w:rsidRPr="00F432A8" w:rsidRDefault="00B37A11" w:rsidP="00423682">
            <w:pPr>
              <w:rPr>
                <w:rFonts w:ascii="Times New Roman" w:hAnsi="Times New Roman"/>
              </w:rPr>
            </w:pPr>
            <w:r w:rsidRPr="00F432A8">
              <w:rPr>
                <w:rFonts w:ascii="Times New Roman" w:hAnsi="Times New Roman"/>
              </w:rPr>
              <w:t>Mt. 129.§ (1) c.</w:t>
            </w:r>
          </w:p>
        </w:tc>
        <w:tc>
          <w:tcPr>
            <w:tcW w:w="3622" w:type="dxa"/>
            <w:vMerge w:val="restart"/>
          </w:tcPr>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munkavállaló felettese,</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minősítést végző vezető,</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feladatkörének keretei között a törvényességi ellenőrzést végző vagy törvényességi felügyeletet gyakorló szerv,</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munkaügyi, polgári jogi, közigazgatási per kapcsán a bíróság,</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munkavállaló ellen indult büntetőeljárásban a nyomozó hatóság, az ügyész és a bíróság,</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személyzeti, munkaügyi és illetmény-számfejtési feladatokat ellátó szerv e feladattal megbízott munkatársa feladatkörén belül,</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 xml:space="preserve">az adóhatóság, a nyugdíjbiztosítási igazgatási szerv és az egészségbiztosítási szerv, az üzemi baleseteket kivizsgáló </w:t>
            </w:r>
            <w:r w:rsidRPr="00F432A8">
              <w:rPr>
                <w:rFonts w:ascii="Times New Roman" w:hAnsi="Times New Roman"/>
              </w:rPr>
              <w:lastRenderedPageBreak/>
              <w:t>szerv és a munkavédelmi szerv.</w:t>
            </w: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gyermekgondozási segély, gyermekgondozást segítő ellátás folyósításának tartama</w:t>
            </w:r>
          </w:p>
        </w:tc>
        <w:tc>
          <w:tcPr>
            <w:tcW w:w="2098" w:type="dxa"/>
          </w:tcPr>
          <w:p w:rsidR="00B37A11" w:rsidRPr="00F432A8" w:rsidRDefault="00B37A11" w:rsidP="00423682">
            <w:pPr>
              <w:rPr>
                <w:rFonts w:ascii="Times New Roman" w:hAnsi="Times New Roman"/>
              </w:rPr>
            </w:pPr>
            <w:r w:rsidRPr="00F432A8">
              <w:rPr>
                <w:rFonts w:ascii="Times New Roman" w:hAnsi="Times New Roman"/>
              </w:rPr>
              <w:t>Mt. 130.§ szerinti fizetés nélküli szabadság nyújtása</w:t>
            </w:r>
          </w:p>
        </w:tc>
        <w:tc>
          <w:tcPr>
            <w:tcW w:w="2013" w:type="dxa"/>
          </w:tcPr>
          <w:p w:rsidR="00B37A11" w:rsidRPr="00F432A8" w:rsidRDefault="00B37A11" w:rsidP="00423682">
            <w:pPr>
              <w:rPr>
                <w:rFonts w:ascii="Times New Roman" w:hAnsi="Times New Roman"/>
              </w:rPr>
            </w:pPr>
            <w:r w:rsidRPr="00F432A8">
              <w:rPr>
                <w:rFonts w:ascii="Times New Roman" w:hAnsi="Times New Roman"/>
              </w:rPr>
              <w:t>Hozzájárulás</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hozzátartozó neve, személyi adatai, orvosi igazolás</w:t>
            </w:r>
          </w:p>
        </w:tc>
        <w:tc>
          <w:tcPr>
            <w:tcW w:w="2098" w:type="dxa"/>
          </w:tcPr>
          <w:p w:rsidR="00B37A11" w:rsidRPr="00F432A8" w:rsidRDefault="00B37A11" w:rsidP="00423682">
            <w:pPr>
              <w:rPr>
                <w:rFonts w:ascii="Times New Roman" w:hAnsi="Times New Roman"/>
              </w:rPr>
            </w:pPr>
            <w:r w:rsidRPr="00F432A8">
              <w:rPr>
                <w:rFonts w:ascii="Times New Roman" w:hAnsi="Times New Roman"/>
              </w:rPr>
              <w:t>Mt. 131. § szerinti fizetés nélküli szabadság nyújtása</w:t>
            </w:r>
          </w:p>
        </w:tc>
        <w:tc>
          <w:tcPr>
            <w:tcW w:w="2013" w:type="dxa"/>
          </w:tcPr>
          <w:p w:rsidR="00B37A11" w:rsidRPr="00F432A8" w:rsidRDefault="00B37A11" w:rsidP="00423682">
            <w:pPr>
              <w:rPr>
                <w:rFonts w:ascii="Times New Roman" w:hAnsi="Times New Roman"/>
              </w:rPr>
            </w:pPr>
            <w:r w:rsidRPr="00F432A8">
              <w:rPr>
                <w:rFonts w:ascii="Times New Roman" w:hAnsi="Times New Roman"/>
              </w:rPr>
              <w:t>Hozzájárulás</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önkéntes tartalékos katonai szolgálatteljesítés tartamára</w:t>
            </w:r>
          </w:p>
        </w:tc>
        <w:tc>
          <w:tcPr>
            <w:tcW w:w="2098" w:type="dxa"/>
          </w:tcPr>
          <w:p w:rsidR="00B37A11" w:rsidRPr="00F432A8" w:rsidRDefault="00B37A11" w:rsidP="00423682">
            <w:pPr>
              <w:rPr>
                <w:rFonts w:ascii="Times New Roman" w:hAnsi="Times New Roman"/>
              </w:rPr>
            </w:pPr>
            <w:r w:rsidRPr="00F432A8">
              <w:rPr>
                <w:rFonts w:ascii="Times New Roman" w:hAnsi="Times New Roman"/>
              </w:rPr>
              <w:t>Mt. 132. § szerinti fizetés nélküli szabadság nyújtása</w:t>
            </w:r>
          </w:p>
        </w:tc>
        <w:tc>
          <w:tcPr>
            <w:tcW w:w="2013" w:type="dxa"/>
          </w:tcPr>
          <w:p w:rsidR="00B37A11" w:rsidRPr="00F432A8" w:rsidRDefault="00B37A11" w:rsidP="00423682">
            <w:pPr>
              <w:rPr>
                <w:rFonts w:ascii="Times New Roman" w:hAnsi="Times New Roman"/>
              </w:rPr>
            </w:pPr>
            <w:r w:rsidRPr="00F432A8">
              <w:rPr>
                <w:rFonts w:ascii="Times New Roman" w:hAnsi="Times New Roman"/>
              </w:rPr>
              <w:t>Hozzájárulás</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keresőképtelenség adatai</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 xml:space="preserve">a jogszabály szerinti, az emberi reprodukciós eljárással összefüggő, egészségügyi intézményben történő </w:t>
            </w:r>
            <w:r w:rsidRPr="00F432A8">
              <w:rPr>
                <w:rFonts w:ascii="Times New Roman" w:hAnsi="Times New Roman"/>
              </w:rPr>
              <w:lastRenderedPageBreak/>
              <w:t>kezelés ténye és orvosi igazolás</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kötelező orvosi vizsgálata tartama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véradás ténye, orvosi igazolás</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szoptatás ténye</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hozzátartozója halálakor a hozzátartozó halotti anyakönyvi kivonatának másolata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általános iskolai tanulmányok folytatásának, megállapodás szerinti képzésnek, továbbképzés esetén, a képzésben való részvétel ténye, időtartama, alátámasztó igazolás</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önkéntes vagy létesítményi tűzoltói szolgálat ellátása tartama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bíróság vagy hatóság felhívására, vagy az eljárásban való személyes részvétel időtartama és igazolása</w:t>
            </w:r>
          </w:p>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a különös méltánylást érdemlő személyi, családi vagy elháríthatatlan ok miatt indokolt távollét időtartama és igazolása</w:t>
            </w:r>
          </w:p>
        </w:tc>
        <w:tc>
          <w:tcPr>
            <w:tcW w:w="2098" w:type="dxa"/>
          </w:tcPr>
          <w:p w:rsidR="00B37A11" w:rsidRPr="00F432A8" w:rsidRDefault="00B37A11" w:rsidP="00423682">
            <w:pPr>
              <w:rPr>
                <w:rFonts w:ascii="Times New Roman" w:hAnsi="Times New Roman"/>
              </w:rPr>
            </w:pPr>
            <w:r w:rsidRPr="00F432A8">
              <w:rPr>
                <w:rFonts w:ascii="Times New Roman" w:hAnsi="Times New Roman"/>
              </w:rPr>
              <w:lastRenderedPageBreak/>
              <w:t>Mt. 55.§ szerinti munkavégzés alóli mentesülési kötelezettség biztosítása</w:t>
            </w:r>
          </w:p>
        </w:tc>
        <w:tc>
          <w:tcPr>
            <w:tcW w:w="2013" w:type="dxa"/>
          </w:tcPr>
          <w:p w:rsidR="00B37A11" w:rsidRPr="00F432A8" w:rsidRDefault="00B37A11" w:rsidP="00423682">
            <w:pPr>
              <w:rPr>
                <w:rFonts w:ascii="Times New Roman" w:hAnsi="Times New Roman"/>
              </w:rPr>
            </w:pPr>
            <w:r w:rsidRPr="00F432A8">
              <w:rPr>
                <w:rFonts w:ascii="Times New Roman" w:hAnsi="Times New Roman"/>
              </w:rPr>
              <w:t>Hozzájárulás</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lastRenderedPageBreak/>
              <w:t>aláírás</w:t>
            </w:r>
          </w:p>
        </w:tc>
        <w:tc>
          <w:tcPr>
            <w:tcW w:w="2098" w:type="dxa"/>
          </w:tcPr>
          <w:p w:rsidR="00B37A11" w:rsidRPr="00F432A8" w:rsidRDefault="00B37A11" w:rsidP="00423682">
            <w:pPr>
              <w:rPr>
                <w:rFonts w:ascii="Times New Roman" w:hAnsi="Times New Roman"/>
              </w:rPr>
            </w:pPr>
            <w:r w:rsidRPr="00F432A8">
              <w:rPr>
                <w:rFonts w:ascii="Times New Roman" w:hAnsi="Times New Roman"/>
              </w:rPr>
              <w:t>A jogviszonyból eredő kötelezettségek ellenőrizhetősége</w:t>
            </w:r>
          </w:p>
        </w:tc>
        <w:tc>
          <w:tcPr>
            <w:tcW w:w="2013" w:type="dxa"/>
          </w:tcPr>
          <w:p w:rsidR="00B37A11" w:rsidRPr="00F432A8" w:rsidRDefault="00B37A11" w:rsidP="00423682">
            <w:pPr>
              <w:rPr>
                <w:rFonts w:ascii="Times New Roman" w:hAnsi="Times New Roman"/>
              </w:rPr>
            </w:pPr>
            <w:r w:rsidRPr="00F432A8">
              <w:rPr>
                <w:rFonts w:ascii="Times New Roman" w:hAnsi="Times New Roman"/>
              </w:rPr>
              <w:t>Munkáltató jogos érdeke</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tréning, képzések, tanfolyamok</w:t>
            </w:r>
          </w:p>
        </w:tc>
        <w:tc>
          <w:tcPr>
            <w:tcW w:w="2098" w:type="dxa"/>
          </w:tcPr>
          <w:p w:rsidR="00B37A11" w:rsidRPr="00F432A8" w:rsidRDefault="00B37A11" w:rsidP="00423682">
            <w:pPr>
              <w:rPr>
                <w:rFonts w:ascii="Times New Roman" w:hAnsi="Times New Roman"/>
              </w:rPr>
            </w:pPr>
            <w:r w:rsidRPr="00F432A8">
              <w:rPr>
                <w:rFonts w:ascii="Times New Roman" w:hAnsi="Times New Roman"/>
              </w:rPr>
              <w:t>Szerződésből eredő kötelezettségek ellenőrzése</w:t>
            </w:r>
          </w:p>
          <w:p w:rsidR="00B37A11" w:rsidRPr="00F432A8" w:rsidRDefault="00B37A11" w:rsidP="00423682">
            <w:pPr>
              <w:rPr>
                <w:rFonts w:ascii="Times New Roman" w:hAnsi="Times New Roman"/>
              </w:rPr>
            </w:pPr>
            <w:r w:rsidRPr="00F432A8">
              <w:rPr>
                <w:rFonts w:ascii="Times New Roman" w:hAnsi="Times New Roman"/>
              </w:rPr>
              <w:t>A munkavállaló képzése, fejlesztése</w:t>
            </w:r>
          </w:p>
        </w:tc>
        <w:tc>
          <w:tcPr>
            <w:tcW w:w="2013" w:type="dxa"/>
          </w:tcPr>
          <w:p w:rsidR="00B37A11" w:rsidRPr="00F432A8" w:rsidRDefault="00B37A11" w:rsidP="00423682">
            <w:pPr>
              <w:rPr>
                <w:rFonts w:ascii="Times New Roman" w:hAnsi="Times New Roman"/>
              </w:rPr>
            </w:pPr>
            <w:r w:rsidRPr="00F432A8">
              <w:rPr>
                <w:rFonts w:ascii="Times New Roman" w:hAnsi="Times New Roman"/>
              </w:rPr>
              <w:t>Tanulmányi szerződés</w:t>
            </w:r>
          </w:p>
          <w:p w:rsidR="00B37A11" w:rsidRPr="00F432A8" w:rsidRDefault="00B37A11" w:rsidP="00423682">
            <w:pPr>
              <w:rPr>
                <w:rFonts w:ascii="Times New Roman" w:hAnsi="Times New Roman"/>
              </w:rPr>
            </w:pPr>
            <w:r w:rsidRPr="00F432A8">
              <w:rPr>
                <w:rFonts w:ascii="Times New Roman" w:hAnsi="Times New Roman"/>
              </w:rPr>
              <w:t>Munkáltató jogos érdeke</w:t>
            </w:r>
          </w:p>
        </w:tc>
        <w:tc>
          <w:tcPr>
            <w:tcW w:w="3622" w:type="dxa"/>
            <w:vMerge w:val="restart"/>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t>Munkavégzés adatai (jelenlét, felelősségre vonás adatai)</w:t>
            </w:r>
          </w:p>
        </w:tc>
        <w:tc>
          <w:tcPr>
            <w:tcW w:w="2098" w:type="dxa"/>
          </w:tcPr>
          <w:p w:rsidR="00B37A11" w:rsidRPr="00F432A8" w:rsidRDefault="00B37A11" w:rsidP="00423682">
            <w:pPr>
              <w:rPr>
                <w:rFonts w:ascii="Times New Roman" w:hAnsi="Times New Roman"/>
              </w:rPr>
            </w:pPr>
            <w:r w:rsidRPr="00F432A8">
              <w:rPr>
                <w:rFonts w:ascii="Times New Roman" w:hAnsi="Times New Roman"/>
              </w:rPr>
              <w:t>Munkavégzési kötelezettség teljesítése, ellenőrzése</w:t>
            </w:r>
          </w:p>
        </w:tc>
        <w:tc>
          <w:tcPr>
            <w:tcW w:w="2013" w:type="dxa"/>
          </w:tcPr>
          <w:p w:rsidR="00B37A11" w:rsidRPr="00F432A8" w:rsidRDefault="00B37A11" w:rsidP="00423682">
            <w:pPr>
              <w:rPr>
                <w:rFonts w:ascii="Times New Roman" w:hAnsi="Times New Roman"/>
              </w:rPr>
            </w:pPr>
            <w:r w:rsidRPr="00F432A8">
              <w:rPr>
                <w:rFonts w:ascii="Times New Roman" w:hAnsi="Times New Roman"/>
              </w:rPr>
              <w:t>Munkáltató jogos érdeke</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lastRenderedPageBreak/>
              <w:t>az adózás rendjéről szóló 2017. évi CL. törvény 50. § teljesítéséhez szükséges adatok</w:t>
            </w:r>
          </w:p>
        </w:tc>
        <w:tc>
          <w:tcPr>
            <w:tcW w:w="2098" w:type="dxa"/>
          </w:tcPr>
          <w:p w:rsidR="00B37A11" w:rsidRPr="00F432A8" w:rsidRDefault="00B37A11" w:rsidP="00423682">
            <w:pPr>
              <w:rPr>
                <w:rFonts w:ascii="Times New Roman" w:hAnsi="Times New Roman"/>
              </w:rPr>
            </w:pPr>
            <w:r w:rsidRPr="00F432A8">
              <w:rPr>
                <w:rFonts w:ascii="Times New Roman" w:hAnsi="Times New Roman"/>
              </w:rPr>
              <w:t>Jogszabályi kötelezettség teljesítése</w:t>
            </w:r>
          </w:p>
        </w:tc>
        <w:tc>
          <w:tcPr>
            <w:tcW w:w="2013" w:type="dxa"/>
          </w:tcPr>
          <w:p w:rsidR="00B37A11" w:rsidRPr="00F432A8" w:rsidRDefault="00B37A11" w:rsidP="00423682">
            <w:pPr>
              <w:rPr>
                <w:rFonts w:ascii="Times New Roman" w:hAnsi="Times New Roman"/>
              </w:rPr>
            </w:pPr>
            <w:r w:rsidRPr="00F432A8">
              <w:rPr>
                <w:rFonts w:ascii="Times New Roman" w:hAnsi="Times New Roman"/>
              </w:rPr>
              <w:t>az adózás rendjéről szóló 2017. évi CL. törvény 50. §</w:t>
            </w:r>
          </w:p>
        </w:tc>
        <w:tc>
          <w:tcPr>
            <w:tcW w:w="3622" w:type="dxa"/>
            <w:vMerge/>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B37A11">
            <w:pPr>
              <w:numPr>
                <w:ilvl w:val="0"/>
                <w:numId w:val="5"/>
              </w:numPr>
              <w:ind w:left="426"/>
              <w:rPr>
                <w:rFonts w:ascii="Times New Roman" w:hAnsi="Times New Roman"/>
              </w:rPr>
            </w:pPr>
            <w:r w:rsidRPr="00F432A8">
              <w:rPr>
                <w:rFonts w:ascii="Times New Roman" w:hAnsi="Times New Roman"/>
              </w:rPr>
              <w:lastRenderedPageBreak/>
              <w:t>végrehajtói letiltás adatai (illetmény letiltása esetén a letiltás jogcíme, letiltó személye, letiltás időtartama)</w:t>
            </w:r>
          </w:p>
        </w:tc>
        <w:tc>
          <w:tcPr>
            <w:tcW w:w="2098" w:type="dxa"/>
          </w:tcPr>
          <w:p w:rsidR="00B37A11" w:rsidRPr="00F432A8" w:rsidRDefault="00B37A11" w:rsidP="00423682">
            <w:pPr>
              <w:rPr>
                <w:rFonts w:ascii="Times New Roman" w:hAnsi="Times New Roman"/>
              </w:rPr>
            </w:pPr>
            <w:r w:rsidRPr="00F432A8">
              <w:rPr>
                <w:rFonts w:ascii="Times New Roman" w:hAnsi="Times New Roman"/>
              </w:rPr>
              <w:t>Jogszabályi kötelezettség teljesítése</w:t>
            </w:r>
          </w:p>
        </w:tc>
        <w:tc>
          <w:tcPr>
            <w:tcW w:w="2013" w:type="dxa"/>
          </w:tcPr>
          <w:p w:rsidR="00B37A11" w:rsidRPr="00F432A8" w:rsidRDefault="00B37A11" w:rsidP="00423682">
            <w:pPr>
              <w:rPr>
                <w:rFonts w:ascii="Times New Roman" w:hAnsi="Times New Roman"/>
              </w:rPr>
            </w:pPr>
            <w:r w:rsidRPr="00F432A8">
              <w:rPr>
                <w:rFonts w:ascii="Times New Roman" w:hAnsi="Times New Roman"/>
              </w:rPr>
              <w:t xml:space="preserve">a bírósági végrehajtásról szóló 1994. évi LIII. törvény 58.§ </w:t>
            </w:r>
          </w:p>
          <w:p w:rsidR="00B37A11" w:rsidRPr="00F432A8" w:rsidRDefault="00B37A11" w:rsidP="00423682">
            <w:pPr>
              <w:rPr>
                <w:rFonts w:ascii="Times New Roman" w:hAnsi="Times New Roman"/>
              </w:rPr>
            </w:pPr>
          </w:p>
        </w:tc>
        <w:tc>
          <w:tcPr>
            <w:tcW w:w="3622" w:type="dxa"/>
          </w:tcPr>
          <w:p w:rsidR="00B37A11" w:rsidRPr="00F432A8" w:rsidRDefault="00B37A11" w:rsidP="00423682">
            <w:pPr>
              <w:rPr>
                <w:rFonts w:ascii="Times New Roman" w:hAnsi="Times New Roman"/>
              </w:rPr>
            </w:pPr>
            <w:proofErr w:type="spellStart"/>
            <w:r w:rsidRPr="00F432A8">
              <w:rPr>
                <w:rFonts w:ascii="Times New Roman" w:hAnsi="Times New Roman"/>
              </w:rPr>
              <w:t>Vht</w:t>
            </w:r>
            <w:proofErr w:type="spellEnd"/>
            <w:r w:rsidRPr="00F432A8">
              <w:rPr>
                <w:rFonts w:ascii="Times New Roman" w:hAnsi="Times New Roman"/>
              </w:rPr>
              <w:t>. 60. § alapján a végrehajtó</w:t>
            </w:r>
          </w:p>
          <w:p w:rsidR="00B37A11" w:rsidRPr="00F432A8" w:rsidRDefault="00B37A11" w:rsidP="00423682">
            <w:pPr>
              <w:rPr>
                <w:rFonts w:ascii="Times New Roman" w:hAnsi="Times New Roman"/>
              </w:rPr>
            </w:pPr>
            <w:r w:rsidRPr="00F432A8">
              <w:rPr>
                <w:rFonts w:ascii="Times New Roman" w:hAnsi="Times New Roman"/>
              </w:rPr>
              <w:t>+ előző sorban megjelölt személyek</w:t>
            </w:r>
          </w:p>
        </w:tc>
      </w:tr>
      <w:tr w:rsidR="00B37A11" w:rsidRPr="00F432A8" w:rsidTr="00423682">
        <w:tc>
          <w:tcPr>
            <w:tcW w:w="6487" w:type="dxa"/>
          </w:tcPr>
          <w:p w:rsidR="00B37A11" w:rsidRPr="00F432A8" w:rsidRDefault="00B37A11" w:rsidP="00423682">
            <w:pPr>
              <w:rPr>
                <w:rFonts w:ascii="Times New Roman" w:hAnsi="Times New Roman"/>
              </w:rPr>
            </w:pPr>
            <w:r w:rsidRPr="00F432A8">
              <w:rPr>
                <w:rFonts w:ascii="Times New Roman" w:hAnsi="Times New Roman"/>
                <w:b/>
              </w:rPr>
              <w:t>Adatok felvétele és a forrása</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Adatok felvételére a jogviszony létesítésekor, a fennállása alatt és a megszüntetésekor is sor kerülhet. Az adatok forrása az érintett nyilatkozata és átadott iratai</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Az adatkezelés technikai jellege</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elektronikusan és papír alapon</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Az adatok őrzése, tárolása</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Intézményi szerveren, irattárban</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Adatok továbbítása</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Adatok továbbítása harmadik személy részére csak jogszabályi kötelezettség teljesítése érdekében kerül sor.</w:t>
            </w:r>
          </w:p>
          <w:p w:rsidR="00B37A11" w:rsidRPr="00F432A8" w:rsidRDefault="00B37A11" w:rsidP="00423682">
            <w:pPr>
              <w:rPr>
                <w:rFonts w:ascii="Times New Roman" w:hAnsi="Times New Roman"/>
              </w:rPr>
            </w:pPr>
            <w:r w:rsidRPr="00F432A8">
              <w:rPr>
                <w:rFonts w:ascii="Times New Roman" w:hAnsi="Times New Roman"/>
              </w:rPr>
              <w:t xml:space="preserve">A közalkalmazott a jogviszonyból származó munkáltatói kötelezettségek teljesítését a </w:t>
            </w:r>
            <w:r w:rsidRPr="00A932FC">
              <w:rPr>
                <w:rFonts w:ascii="Times New Roman" w:hAnsi="Times New Roman"/>
              </w:rPr>
              <w:t>Budapest Főváros II. Kerületi Önkormányzat</w:t>
            </w:r>
            <w:r w:rsidRPr="00F432A8">
              <w:rPr>
                <w:rFonts w:ascii="Times New Roman" w:hAnsi="Times New Roman"/>
              </w:rPr>
              <w:t>tal, mint Fenntartó, valamint a Magyar Államkincstárral (bérszámfejtés) együtt teljesíti, a közalkalmazott fent felsorolt személyes adatait a teljesítés érdekében a Munkáltató továbbíthatja az államháztartásról szóló 2011. évi CXCV. törvény 106/</w:t>
            </w:r>
            <w:proofErr w:type="gramStart"/>
            <w:r w:rsidRPr="00F432A8">
              <w:rPr>
                <w:rFonts w:ascii="Times New Roman" w:hAnsi="Times New Roman"/>
              </w:rPr>
              <w:t>A</w:t>
            </w:r>
            <w:proofErr w:type="gramEnd"/>
            <w:r w:rsidRPr="00F432A8">
              <w:rPr>
                <w:rFonts w:ascii="Times New Roman" w:hAnsi="Times New Roman"/>
              </w:rPr>
              <w:t>.§ (1) (2) bekezdéseire hivatkozással.</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Adatok továbbítása 1</w:t>
            </w:r>
          </w:p>
        </w:tc>
        <w:tc>
          <w:tcPr>
            <w:tcW w:w="7733" w:type="dxa"/>
            <w:gridSpan w:val="3"/>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Továbbított adatok köre</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Születési, családi és utónév</w:t>
            </w:r>
          </w:p>
          <w:p w:rsidR="00B37A11" w:rsidRPr="00F432A8" w:rsidRDefault="00B37A11" w:rsidP="00423682">
            <w:pPr>
              <w:rPr>
                <w:rFonts w:ascii="Times New Roman" w:hAnsi="Times New Roman"/>
              </w:rPr>
            </w:pPr>
            <w:r w:rsidRPr="00F432A8">
              <w:rPr>
                <w:rFonts w:ascii="Times New Roman" w:hAnsi="Times New Roman"/>
              </w:rPr>
              <w:t>Neme</w:t>
            </w:r>
          </w:p>
          <w:p w:rsidR="00B37A11" w:rsidRPr="00F432A8" w:rsidRDefault="00B37A11" w:rsidP="00423682">
            <w:pPr>
              <w:rPr>
                <w:rFonts w:ascii="Times New Roman" w:hAnsi="Times New Roman"/>
              </w:rPr>
            </w:pPr>
            <w:r w:rsidRPr="00F432A8">
              <w:rPr>
                <w:rFonts w:ascii="Times New Roman" w:hAnsi="Times New Roman"/>
              </w:rPr>
              <w:t>Születési hely</w:t>
            </w:r>
          </w:p>
          <w:p w:rsidR="00B37A11" w:rsidRPr="00F432A8" w:rsidRDefault="00B37A11" w:rsidP="00423682">
            <w:pPr>
              <w:rPr>
                <w:rFonts w:ascii="Times New Roman" w:hAnsi="Times New Roman"/>
              </w:rPr>
            </w:pPr>
            <w:r w:rsidRPr="00F432A8">
              <w:rPr>
                <w:rFonts w:ascii="Times New Roman" w:hAnsi="Times New Roman"/>
              </w:rPr>
              <w:t>Születési idő</w:t>
            </w:r>
          </w:p>
          <w:p w:rsidR="00B37A11" w:rsidRPr="00F432A8" w:rsidRDefault="00B37A11" w:rsidP="00423682">
            <w:pPr>
              <w:rPr>
                <w:rFonts w:ascii="Times New Roman" w:hAnsi="Times New Roman"/>
              </w:rPr>
            </w:pPr>
            <w:r w:rsidRPr="00F432A8">
              <w:rPr>
                <w:rFonts w:ascii="Times New Roman" w:hAnsi="Times New Roman"/>
              </w:rPr>
              <w:t>Anyja neve</w:t>
            </w:r>
          </w:p>
          <w:p w:rsidR="00B37A11" w:rsidRPr="00F432A8" w:rsidRDefault="00B37A11" w:rsidP="00423682">
            <w:pPr>
              <w:rPr>
                <w:rFonts w:ascii="Times New Roman" w:hAnsi="Times New Roman"/>
              </w:rPr>
            </w:pPr>
            <w:r w:rsidRPr="00F432A8">
              <w:rPr>
                <w:rFonts w:ascii="Times New Roman" w:hAnsi="Times New Roman"/>
              </w:rPr>
              <w:t>Állampolgárság</w:t>
            </w:r>
          </w:p>
          <w:p w:rsidR="00B37A11" w:rsidRPr="00F432A8" w:rsidRDefault="00B37A11" w:rsidP="00423682">
            <w:pPr>
              <w:rPr>
                <w:rFonts w:ascii="Times New Roman" w:hAnsi="Times New Roman"/>
              </w:rPr>
            </w:pPr>
            <w:r w:rsidRPr="00F432A8">
              <w:rPr>
                <w:rFonts w:ascii="Times New Roman" w:hAnsi="Times New Roman"/>
              </w:rPr>
              <w:t>Betöltött munkakör</w:t>
            </w:r>
          </w:p>
          <w:p w:rsidR="00B37A11" w:rsidRPr="00F432A8" w:rsidRDefault="00B37A11" w:rsidP="00423682">
            <w:pPr>
              <w:rPr>
                <w:rFonts w:ascii="Times New Roman" w:hAnsi="Times New Roman"/>
              </w:rPr>
            </w:pPr>
            <w:r w:rsidRPr="00F432A8">
              <w:rPr>
                <w:rFonts w:ascii="Times New Roman" w:hAnsi="Times New Roman"/>
              </w:rPr>
              <w:t>Jogviszony létesítésének ideje, tevékenység kezdete</w:t>
            </w:r>
          </w:p>
          <w:p w:rsidR="00B37A11" w:rsidRPr="00F432A8" w:rsidRDefault="00B37A11" w:rsidP="00423682">
            <w:pPr>
              <w:rPr>
                <w:rFonts w:ascii="Times New Roman" w:hAnsi="Times New Roman"/>
              </w:rPr>
            </w:pPr>
            <w:r w:rsidRPr="00F432A8">
              <w:rPr>
                <w:rFonts w:ascii="Times New Roman" w:hAnsi="Times New Roman"/>
              </w:rPr>
              <w:t>Iskolai végzettség</w:t>
            </w:r>
          </w:p>
          <w:p w:rsidR="00B37A11" w:rsidRPr="00F432A8" w:rsidRDefault="00B37A11" w:rsidP="00423682">
            <w:pPr>
              <w:rPr>
                <w:rFonts w:ascii="Times New Roman" w:hAnsi="Times New Roman"/>
              </w:rPr>
            </w:pPr>
            <w:r w:rsidRPr="00F432A8">
              <w:rPr>
                <w:rFonts w:ascii="Times New Roman" w:hAnsi="Times New Roman"/>
              </w:rPr>
              <w:t>A szakképzettségre vonatkozó adatok</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Adattovábbítás jogalapja</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 xml:space="preserve">a személyes gondoskodást végző személyek adatainak működési nyilvántartásáról szóló 8/2000. (VIII. 4.) </w:t>
            </w:r>
            <w:proofErr w:type="spellStart"/>
            <w:r w:rsidRPr="00F432A8">
              <w:rPr>
                <w:rFonts w:ascii="Times New Roman" w:hAnsi="Times New Roman"/>
              </w:rPr>
              <w:t>SzCsM</w:t>
            </w:r>
            <w:proofErr w:type="spellEnd"/>
            <w:r w:rsidRPr="00F432A8">
              <w:rPr>
                <w:rFonts w:ascii="Times New Roman" w:hAnsi="Times New Roman"/>
              </w:rPr>
              <w:t xml:space="preserve"> rendelet 4.§</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Adattovábbítás célja</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a személyes gondoskodást végző személyek adatainak működési nyilvántartásba vétele</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Adattovábbítás címzettje</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Szociális és Gyermekvédelmi Főigazgatóság</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Az adatkezelés időtartama</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 xml:space="preserve">A </w:t>
            </w:r>
            <w:proofErr w:type="gramStart"/>
            <w:r w:rsidRPr="00F432A8">
              <w:rPr>
                <w:rFonts w:ascii="Times New Roman" w:hAnsi="Times New Roman"/>
              </w:rPr>
              <w:t>hatályos  jogszabályok</w:t>
            </w:r>
            <w:proofErr w:type="gramEnd"/>
            <w:r w:rsidRPr="00F432A8">
              <w:rPr>
                <w:rFonts w:ascii="Times New Roman" w:hAnsi="Times New Roman"/>
              </w:rPr>
              <w:t xml:space="preserve">  által  meghatározott  tárolási határidő</w:t>
            </w:r>
          </w:p>
          <w:p w:rsidR="00B37A11" w:rsidRPr="00F432A8" w:rsidRDefault="00B37A11" w:rsidP="00423682">
            <w:pPr>
              <w:rPr>
                <w:rFonts w:ascii="Times New Roman" w:hAnsi="Times New Roman"/>
              </w:rPr>
            </w:pPr>
            <w:r w:rsidRPr="00F432A8">
              <w:rPr>
                <w:rFonts w:ascii="Times New Roman" w:hAnsi="Times New Roman"/>
              </w:rPr>
              <w:t>Hatósági bizonyítvány adatai esetében Kjt. 20.§ (9)</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Adatok továbbítása 2</w:t>
            </w:r>
          </w:p>
        </w:tc>
        <w:tc>
          <w:tcPr>
            <w:tcW w:w="7733" w:type="dxa"/>
            <w:gridSpan w:val="3"/>
          </w:tcPr>
          <w:p w:rsidR="00B37A11" w:rsidRPr="00F432A8" w:rsidRDefault="00B37A11" w:rsidP="00423682">
            <w:pPr>
              <w:rPr>
                <w:rFonts w:ascii="Times New Roman" w:hAnsi="Times New Roman"/>
              </w:rPr>
            </w:pPr>
          </w:p>
        </w:tc>
      </w:tr>
      <w:tr w:rsidR="00B37A11" w:rsidRPr="00F432A8" w:rsidTr="00423682">
        <w:tc>
          <w:tcPr>
            <w:tcW w:w="6487" w:type="dxa"/>
          </w:tcPr>
          <w:p w:rsidR="00B37A11" w:rsidRPr="00F432A8" w:rsidRDefault="00B37A11" w:rsidP="00423682">
            <w:pPr>
              <w:ind w:left="426"/>
              <w:rPr>
                <w:rFonts w:ascii="Times New Roman" w:hAnsi="Times New Roman"/>
                <w:b/>
              </w:rPr>
            </w:pPr>
          </w:p>
        </w:tc>
        <w:tc>
          <w:tcPr>
            <w:tcW w:w="7733" w:type="dxa"/>
            <w:gridSpan w:val="3"/>
          </w:tcPr>
          <w:p w:rsidR="00B37A11" w:rsidRPr="00F432A8" w:rsidRDefault="00B37A11" w:rsidP="00B37A11">
            <w:pPr>
              <w:numPr>
                <w:ilvl w:val="0"/>
                <w:numId w:val="7"/>
              </w:numPr>
              <w:ind w:left="459"/>
              <w:rPr>
                <w:rFonts w:ascii="Times New Roman" w:hAnsi="Times New Roman"/>
              </w:rPr>
            </w:pPr>
            <w:r w:rsidRPr="00F432A8">
              <w:rPr>
                <w:rFonts w:ascii="Times New Roman" w:hAnsi="Times New Roman"/>
              </w:rPr>
              <w:t>a természetes személy természetes személyazonosító adatait (ideértve az előző nevet és a titulust is), nemét, állampolgárságát,</w:t>
            </w:r>
          </w:p>
          <w:p w:rsidR="00B37A11" w:rsidRPr="00F432A8" w:rsidRDefault="00B37A11" w:rsidP="00B37A11">
            <w:pPr>
              <w:numPr>
                <w:ilvl w:val="0"/>
                <w:numId w:val="7"/>
              </w:numPr>
              <w:ind w:left="459"/>
              <w:rPr>
                <w:rFonts w:ascii="Times New Roman" w:hAnsi="Times New Roman"/>
              </w:rPr>
            </w:pPr>
            <w:r w:rsidRPr="00F432A8">
              <w:rPr>
                <w:rFonts w:ascii="Times New Roman" w:hAnsi="Times New Roman"/>
              </w:rPr>
              <w:t>a természetes személy adóazonosító jelét, társadalombiztosítási azonosító jelét (a továbbiakban: TAJ szám),</w:t>
            </w:r>
          </w:p>
          <w:p w:rsidR="00B37A11" w:rsidRPr="00F432A8" w:rsidRDefault="00B37A11" w:rsidP="00B37A11">
            <w:pPr>
              <w:numPr>
                <w:ilvl w:val="0"/>
                <w:numId w:val="7"/>
              </w:numPr>
              <w:ind w:left="459"/>
              <w:rPr>
                <w:rFonts w:ascii="Times New Roman" w:hAnsi="Times New Roman"/>
              </w:rPr>
            </w:pPr>
            <w:r w:rsidRPr="00F432A8">
              <w:rPr>
                <w:rFonts w:ascii="Times New Roman" w:hAnsi="Times New Roman"/>
              </w:rPr>
              <w:t xml:space="preserve">a biztosításban töltött idő tartamát, az alkalmazás minőségének, jogcímének kódját, valamint a természetes személy nyugdíjas </w:t>
            </w:r>
            <w:proofErr w:type="gramStart"/>
            <w:r w:rsidRPr="00F432A8">
              <w:rPr>
                <w:rFonts w:ascii="Times New Roman" w:hAnsi="Times New Roman"/>
              </w:rPr>
              <w:t>státuszát</w:t>
            </w:r>
            <w:proofErr w:type="gramEnd"/>
            <w:r w:rsidRPr="00F432A8">
              <w:rPr>
                <w:rFonts w:ascii="Times New Roman" w:hAnsi="Times New Roman"/>
              </w:rPr>
              <w:t xml:space="preserve">, a gyermekgondozási díj vagy a gyermekgondozást segítő ellátás folyósítása melletti munkavégzésének tényét, illetve </w:t>
            </w:r>
            <w:r w:rsidRPr="00F432A8">
              <w:rPr>
                <w:rFonts w:ascii="Times New Roman" w:hAnsi="Times New Roman"/>
              </w:rPr>
              <w:lastRenderedPageBreak/>
              <w:t>azt, hogy korhatár előtti ellátásban, szolgálati járandóságban, táncművészeti életjáradékban vagy átmeneti bányászjáradékban részesül-e, továbbá az arányos szolgálati idő számításának szükségességéről,</w:t>
            </w:r>
          </w:p>
          <w:p w:rsidR="00B37A11" w:rsidRPr="00F432A8" w:rsidRDefault="00B37A11" w:rsidP="00B37A11">
            <w:pPr>
              <w:numPr>
                <w:ilvl w:val="0"/>
                <w:numId w:val="7"/>
              </w:numPr>
              <w:ind w:left="459"/>
              <w:rPr>
                <w:rFonts w:ascii="Times New Roman" w:hAnsi="Times New Roman"/>
              </w:rPr>
            </w:pPr>
            <w:r w:rsidRPr="00F432A8">
              <w:rPr>
                <w:rFonts w:ascii="Times New Roman" w:hAnsi="Times New Roman"/>
              </w:rPr>
              <w:t>a természetes személy tekintetében az Szja tv. 29/A. § és 29/B. § szerinti kedvezmény érvényesítéséhez szükséges következő adatokat:</w:t>
            </w:r>
          </w:p>
          <w:p w:rsidR="00B37A11" w:rsidRPr="00F432A8" w:rsidRDefault="00B37A11" w:rsidP="00B37A11">
            <w:pPr>
              <w:numPr>
                <w:ilvl w:val="1"/>
                <w:numId w:val="7"/>
              </w:numPr>
              <w:ind w:left="459"/>
              <w:rPr>
                <w:rFonts w:ascii="Times New Roman" w:hAnsi="Times New Roman"/>
              </w:rPr>
            </w:pPr>
            <w:r w:rsidRPr="00F432A8">
              <w:rPr>
                <w:rFonts w:ascii="Times New Roman" w:hAnsi="Times New Roman"/>
              </w:rPr>
              <w:t>a kedvezmény közös érvényesítésének tényét, annak arányát,</w:t>
            </w:r>
          </w:p>
          <w:p w:rsidR="00B37A11" w:rsidRPr="00F432A8" w:rsidRDefault="00B37A11" w:rsidP="00B37A11">
            <w:pPr>
              <w:numPr>
                <w:ilvl w:val="1"/>
                <w:numId w:val="7"/>
              </w:numPr>
              <w:ind w:left="459"/>
              <w:rPr>
                <w:rFonts w:ascii="Times New Roman" w:hAnsi="Times New Roman"/>
              </w:rPr>
            </w:pPr>
            <w:r w:rsidRPr="00F432A8">
              <w:rPr>
                <w:rFonts w:ascii="Times New Roman" w:hAnsi="Times New Roman"/>
              </w:rPr>
              <w:t>a magzat kivételével minden eltartott (kedvezményezett eltartott) nevét, adóazonosító jelét,</w:t>
            </w:r>
          </w:p>
          <w:p w:rsidR="00B37A11" w:rsidRPr="00F432A8" w:rsidRDefault="00B37A11" w:rsidP="00B37A11">
            <w:pPr>
              <w:numPr>
                <w:ilvl w:val="1"/>
                <w:numId w:val="7"/>
              </w:numPr>
              <w:ind w:left="459"/>
              <w:rPr>
                <w:rFonts w:ascii="Times New Roman" w:hAnsi="Times New Roman"/>
              </w:rPr>
            </w:pPr>
            <w:r w:rsidRPr="00F432A8">
              <w:rPr>
                <w:rFonts w:ascii="Times New Roman" w:hAnsi="Times New Roman"/>
              </w:rPr>
              <w:t>az arra vonatkozó adatot, hogy e személyek - ideértve a magzatot is - a tárgyhónapban eltartottnak, kedvezményezett eltartottnak, illetve felváltva gondozott gyermeknek minősülnek-e,</w:t>
            </w:r>
          </w:p>
          <w:p w:rsidR="00B37A11" w:rsidRPr="00F432A8" w:rsidRDefault="00B37A11" w:rsidP="00B37A11">
            <w:pPr>
              <w:numPr>
                <w:ilvl w:val="1"/>
                <w:numId w:val="7"/>
              </w:numPr>
              <w:ind w:left="459"/>
              <w:rPr>
                <w:rFonts w:ascii="Times New Roman" w:hAnsi="Times New Roman"/>
              </w:rPr>
            </w:pPr>
            <w:r w:rsidRPr="00F432A8">
              <w:rPr>
                <w:rFonts w:ascii="Times New Roman" w:hAnsi="Times New Roman"/>
              </w:rPr>
              <w:t>az Szja tv. 29/</w:t>
            </w:r>
            <w:proofErr w:type="gramStart"/>
            <w:r w:rsidRPr="00F432A8">
              <w:rPr>
                <w:rFonts w:ascii="Times New Roman" w:hAnsi="Times New Roman"/>
              </w:rPr>
              <w:t>A.</w:t>
            </w:r>
            <w:proofErr w:type="gramEnd"/>
            <w:r w:rsidRPr="00F432A8">
              <w:rPr>
                <w:rFonts w:ascii="Times New Roman" w:hAnsi="Times New Roman"/>
              </w:rPr>
              <w:t xml:space="preserve"> § (3) bekezdése szerinti jogcímét,</w:t>
            </w:r>
          </w:p>
          <w:p w:rsidR="00B37A11" w:rsidRPr="00F432A8" w:rsidRDefault="00B37A11" w:rsidP="00B37A11">
            <w:pPr>
              <w:numPr>
                <w:ilvl w:val="1"/>
                <w:numId w:val="7"/>
              </w:numPr>
              <w:ind w:left="459"/>
              <w:rPr>
                <w:rFonts w:ascii="Times New Roman" w:hAnsi="Times New Roman"/>
              </w:rPr>
            </w:pPr>
            <w:r w:rsidRPr="00F432A8">
              <w:rPr>
                <w:rFonts w:ascii="Times New Roman" w:hAnsi="Times New Roman"/>
              </w:rPr>
              <w:t>a családi kedvezmény közös érvényesítése esetén a másik fél adóazonosító jelét,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természetes személy tekintetében az Szja. tv. 29/C. § szerinti kedvezmény érvényesítéséhez szükséges következő adatokat:</w:t>
            </w:r>
          </w:p>
          <w:p w:rsidR="00B37A11" w:rsidRPr="00F432A8" w:rsidRDefault="00B37A11" w:rsidP="00423682">
            <w:pPr>
              <w:ind w:left="459"/>
              <w:rPr>
                <w:rFonts w:ascii="Times New Roman" w:hAnsi="Times New Roman"/>
              </w:rPr>
            </w:pPr>
          </w:p>
          <w:p w:rsidR="00B37A11" w:rsidRPr="00F432A8" w:rsidRDefault="00B37A11" w:rsidP="00B37A11">
            <w:pPr>
              <w:numPr>
                <w:ilvl w:val="1"/>
                <w:numId w:val="6"/>
              </w:numPr>
              <w:ind w:left="459"/>
              <w:rPr>
                <w:rFonts w:ascii="Times New Roman" w:hAnsi="Times New Roman"/>
              </w:rPr>
            </w:pPr>
            <w:r w:rsidRPr="00F432A8">
              <w:rPr>
                <w:rFonts w:ascii="Times New Roman" w:hAnsi="Times New Roman"/>
              </w:rPr>
              <w:t>a házastárs nevét, adóazonosító jelét,</w:t>
            </w:r>
          </w:p>
          <w:p w:rsidR="00B37A11" w:rsidRPr="00F432A8" w:rsidRDefault="00B37A11" w:rsidP="00B37A11">
            <w:pPr>
              <w:numPr>
                <w:ilvl w:val="1"/>
                <w:numId w:val="6"/>
              </w:numPr>
              <w:ind w:left="459"/>
              <w:rPr>
                <w:rFonts w:ascii="Times New Roman" w:hAnsi="Times New Roman"/>
              </w:rPr>
            </w:pPr>
            <w:r w:rsidRPr="00F432A8">
              <w:rPr>
                <w:rFonts w:ascii="Times New Roman" w:hAnsi="Times New Roman"/>
              </w:rPr>
              <w:t>a kedvezmény igénybe vételének módjára (egyedül, megosztással) vonatkozó döntést,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6. és 7. pont szerinti kedvezmény esetében a változás bekövetkezésének időpontját, ha a természetes személy az adóelőleg-nyilatkozat tartalmát érintő változás miatt új nyilatkozatot ad a munkáltató, kifizető részére,</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nyugdíjjárulék alapját képező jövedelmet, a nyugdíjjárulék-köteles jutalom összegét, illetve a levont nyugdíjjárulék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természetes személy által fizetendő természetbeni egészségbiztosítási járulék, pénzbeli egészségbiztosítási járulék és munkaerőpiaci járulék alapját, a levont (befizetett) természetbeni egészségbiztosítási járulék, pénzbeli egészségbiztosítási járulék és munkaerőpiaci járulék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természetbeni egészségbiztosítási, a pénzbeli egészségbiztosítási és a munkaerőpiaci járulékok levonása és/vagy a nyugdíjjárulék-levonás elmaradásának okát,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tárgyhónaptól eltérő biztosítási jogviszony időtartamát, amelyre tekintettel a tárgyhónapban járulékalapot képező jövedelem kifizetésére került sor, illetve az ezen időtartamra vonatkozó levont természetbeni és pénzbeli egészségbiztosítási, munkaerőpiaci és nyugdíjjárulék alapját és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gyermekgondozási díj (gyed), gyermekgondozást segítő ellátás (gyes), gyermeknevelési támogatás (</w:t>
            </w:r>
            <w:proofErr w:type="spellStart"/>
            <w:r w:rsidRPr="00F432A8">
              <w:rPr>
                <w:rFonts w:ascii="Times New Roman" w:hAnsi="Times New Roman"/>
              </w:rPr>
              <w:t>gyet</w:t>
            </w:r>
            <w:proofErr w:type="spellEnd"/>
            <w:r w:rsidRPr="00F432A8">
              <w:rPr>
                <w:rFonts w:ascii="Times New Roman" w:hAnsi="Times New Roman"/>
              </w:rPr>
              <w:t>), ápolási díj, álláskeresési ellátás folyósításának időtartamát, az ellátás összegét, és az abból levont nyugdíjjárulék összegét, illetve a levonás elmaradásának okát,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biztosítás szünetelését, vagy munkabérrel ellátatlanság idejét, ennek jogcímkódját,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foglalkozás FEOR számát, a heti munkaidő tartamát,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az egészségügyi dolgozók heti negyvennyolc órát meghaladó önként vállalt többletmunkavégzésének idejét (munkaórában),</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százalékos mértékű egészségügyi hozzájárulás alapját és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lastRenderedPageBreak/>
              <w:t>a kifizetett (juttatott), az összevont adóalapba tartozó bevételt és az adóelőleg alapját (külön a bérről a jogosultsági hónapok feltüntetésével),</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költségelszámolási módot és az adóelőleg megállapítása során figyelembe vett bevételt csökkentő tételeket,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megállapított adóelőleget,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ténylegesen levont adóelőleget, az adóelőleg-levonás elmaradásának okát,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az egyes külön adózó jövedelmek címén a természetes személynek kifizetett (juttatott) bevételt, az adó alapját, a megállapított és levont, illetve le nem vont adót, kivéve azt a kifizetést (juttatást),</w:t>
            </w:r>
          </w:p>
          <w:p w:rsidR="00B37A11" w:rsidRPr="00F432A8" w:rsidRDefault="00B37A11" w:rsidP="00B37A11">
            <w:pPr>
              <w:numPr>
                <w:ilvl w:val="1"/>
                <w:numId w:val="6"/>
              </w:numPr>
              <w:ind w:left="459"/>
              <w:rPr>
                <w:rFonts w:ascii="Times New Roman" w:hAnsi="Times New Roman"/>
              </w:rPr>
            </w:pPr>
            <w:r w:rsidRPr="00F432A8">
              <w:rPr>
                <w:rFonts w:ascii="Times New Roman" w:hAnsi="Times New Roman"/>
              </w:rPr>
              <w:t>amelyet a jövedelem megállapításánál nem kell figyelembe venni,</w:t>
            </w:r>
          </w:p>
          <w:p w:rsidR="00B37A11" w:rsidRPr="00F432A8" w:rsidRDefault="00B37A11" w:rsidP="00B37A11">
            <w:pPr>
              <w:numPr>
                <w:ilvl w:val="1"/>
                <w:numId w:val="6"/>
              </w:numPr>
              <w:ind w:left="459"/>
              <w:rPr>
                <w:rFonts w:ascii="Times New Roman" w:hAnsi="Times New Roman"/>
              </w:rPr>
            </w:pPr>
            <w:r w:rsidRPr="00F432A8">
              <w:rPr>
                <w:rFonts w:ascii="Times New Roman" w:hAnsi="Times New Roman"/>
              </w:rPr>
              <w:t>amelynek adója nulla százalék,</w:t>
            </w:r>
          </w:p>
          <w:p w:rsidR="00B37A11" w:rsidRPr="00F432A8" w:rsidRDefault="00B37A11" w:rsidP="00B37A11">
            <w:pPr>
              <w:numPr>
                <w:ilvl w:val="1"/>
                <w:numId w:val="6"/>
              </w:numPr>
              <w:ind w:left="459"/>
              <w:rPr>
                <w:rFonts w:ascii="Times New Roman" w:hAnsi="Times New Roman"/>
              </w:rPr>
            </w:pPr>
            <w:r w:rsidRPr="00F432A8">
              <w:rPr>
                <w:rFonts w:ascii="Times New Roman" w:hAnsi="Times New Roman"/>
              </w:rPr>
              <w:t>amely után az egyéni vállalkozó e minőségében adóköteles,</w:t>
            </w:r>
          </w:p>
          <w:p w:rsidR="00B37A11" w:rsidRPr="00F432A8" w:rsidRDefault="00B37A11" w:rsidP="00B37A11">
            <w:pPr>
              <w:numPr>
                <w:ilvl w:val="1"/>
                <w:numId w:val="6"/>
              </w:numPr>
              <w:ind w:left="459"/>
              <w:rPr>
                <w:rFonts w:ascii="Times New Roman" w:hAnsi="Times New Roman"/>
              </w:rPr>
            </w:pPr>
            <w:r w:rsidRPr="00F432A8">
              <w:rPr>
                <w:rFonts w:ascii="Times New Roman" w:hAnsi="Times New Roman"/>
              </w:rPr>
              <w:t xml:space="preserve">amelyet az ingó vagyontárgy, ingatlan, vagyoni értékű jog átruházása ellenében nem árverés és nem </w:t>
            </w:r>
            <w:proofErr w:type="gramStart"/>
            <w:r w:rsidRPr="00F432A8">
              <w:rPr>
                <w:rFonts w:ascii="Times New Roman" w:hAnsi="Times New Roman"/>
              </w:rPr>
              <w:t>aukció</w:t>
            </w:r>
            <w:proofErr w:type="gramEnd"/>
            <w:r w:rsidRPr="00F432A8">
              <w:rPr>
                <w:rFonts w:ascii="Times New Roman" w:hAnsi="Times New Roman"/>
              </w:rPr>
              <w:t xml:space="preserve"> során kap a természetes személy,</w:t>
            </w:r>
          </w:p>
          <w:p w:rsidR="00B37A11" w:rsidRPr="00F432A8" w:rsidRDefault="00B37A11" w:rsidP="00B37A11">
            <w:pPr>
              <w:numPr>
                <w:ilvl w:val="1"/>
                <w:numId w:val="6"/>
              </w:numPr>
              <w:ind w:left="459"/>
              <w:rPr>
                <w:rFonts w:ascii="Times New Roman" w:hAnsi="Times New Roman"/>
              </w:rPr>
            </w:pPr>
            <w:r w:rsidRPr="00F432A8">
              <w:rPr>
                <w:rFonts w:ascii="Times New Roman" w:hAnsi="Times New Roman"/>
              </w:rPr>
              <w:t>amely után az adó megfizetése a kifizetőt terheli,</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természetes személlyel elszámolandó adókülönbözetet,</w:t>
            </w:r>
          </w:p>
          <w:p w:rsidR="00B37A11" w:rsidRPr="00F432A8" w:rsidRDefault="00B37A11" w:rsidP="00B37A11">
            <w:pPr>
              <w:numPr>
                <w:ilvl w:val="0"/>
                <w:numId w:val="6"/>
              </w:numPr>
              <w:ind w:left="459"/>
              <w:rPr>
                <w:rFonts w:ascii="Times New Roman" w:hAnsi="Times New Roman"/>
              </w:rPr>
            </w:pPr>
            <w:proofErr w:type="gramStart"/>
            <w:r w:rsidRPr="00F432A8">
              <w:rPr>
                <w:rFonts w:ascii="Times New Roman" w:hAnsi="Times New Roman"/>
              </w:rPr>
              <w:t xml:space="preserve">a START-, START PLUSZ-, START EXTRA, START BÓNUSZ, valamint Rehabilitációs kártyával rendelkező személy után, valamint a Karrier Híd programban részt vevő személy után a kedvezmény figyelembevétele nélkül számított szociális hozzájárulási adó alapját és összegét, továbbá a jogszabály szerint meghatározott szociális hozzájárulási adóból </w:t>
            </w:r>
            <w:proofErr w:type="spellStart"/>
            <w:r w:rsidRPr="00F432A8">
              <w:rPr>
                <w:rFonts w:ascii="Times New Roman" w:hAnsi="Times New Roman"/>
              </w:rPr>
              <w:t>igénybevett</w:t>
            </w:r>
            <w:proofErr w:type="spellEnd"/>
            <w:r w:rsidRPr="00F432A8">
              <w:rPr>
                <w:rFonts w:ascii="Times New Roman" w:hAnsi="Times New Roman"/>
              </w:rPr>
              <w:t xml:space="preserve"> részkedvezmény alapját és összegét, valamint a jogszabály szerint gyermekgondozási szabadságról visszatérő munkavállaló és az ő gyermekgondozási szabadságának időtartama alatt munkakörében foglalkoztatott vagy gyermekgondozási szabadságának lejártát</w:t>
            </w:r>
            <w:proofErr w:type="gramEnd"/>
            <w:r w:rsidRPr="00F432A8">
              <w:rPr>
                <w:rFonts w:ascii="Times New Roman" w:hAnsi="Times New Roman"/>
              </w:rPr>
              <w:t xml:space="preserve"> követően a vele azonos vagy hasonló munkakörben foglalkoztatott munkavállaló részmunkaidős foglalkoztatása után a foglalkoztató által </w:t>
            </w:r>
            <w:proofErr w:type="spellStart"/>
            <w:r w:rsidRPr="00F432A8">
              <w:rPr>
                <w:rFonts w:ascii="Times New Roman" w:hAnsi="Times New Roman"/>
              </w:rPr>
              <w:t>igénybevett</w:t>
            </w:r>
            <w:proofErr w:type="spellEnd"/>
            <w:r w:rsidRPr="00F432A8">
              <w:rPr>
                <w:rFonts w:ascii="Times New Roman" w:hAnsi="Times New Roman"/>
              </w:rPr>
              <w:t xml:space="preserve"> szociális hozzájárulási adóból </w:t>
            </w:r>
            <w:proofErr w:type="spellStart"/>
            <w:r w:rsidRPr="00F432A8">
              <w:rPr>
                <w:rFonts w:ascii="Times New Roman" w:hAnsi="Times New Roman"/>
              </w:rPr>
              <w:t>igénybevett</w:t>
            </w:r>
            <w:proofErr w:type="spellEnd"/>
            <w:r w:rsidRPr="00F432A8">
              <w:rPr>
                <w:rFonts w:ascii="Times New Roman" w:hAnsi="Times New Roman"/>
              </w:rPr>
              <w:t xml:space="preserve"> részkedvezmény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társas vállalkozóként biztosított, egyidejűleg több gazdasági társaság személyesen közreműködő tagja Tbj. 31. § (5) bekezdése szerinti nyilatkozatában foglalt választását,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külföldi illetőségű természetes személynek kifizetett jövedelem összegét, és az általános mértéktől eltérően levont, le nem vont adó, adóelőleg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az Európai Unió más tagállamában illetőséggel rendelkező személy részére vezető tisztségviselői jogviszonyával összefüggésben fizetett tiszteletdíj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az Európai Unió más tagállamában illetőséggel rendelkező személy részére életbiztosítási szerződés alapján történő biztosítói teljesítést,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az Európai Unió más tagállamában illetőséggel rendelkező személy részére ingatlan birtoklásának, használatának átengedéséből és hasznainak szedéséből, az ingatlan feletti rendelkezési jog gyakorlásából származó jövedelemmel (így különösen az ingatlan értékesítéséből, bérbeadásából, haszonbérbe adásából, az ingatlanra vonatkozó vagyoni értékű jog ellenérték fejében történő alapításából, az arról való lemondásból, illetve a joggyakorlás átengedéséből származó jövedelemmel) összefüggésben kifizetett bevétel (jövedelem)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lastRenderedPageBreak/>
              <w:t>a társas vállalkozóként is biztosított egyéni vállalkozó Tbj. 31. § (6) bekezdése szerinti nyilatkozatában foglalt választását,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az a munkáltató, amely a tárgyhóban az egyszerűsített foglalkoztatásról szóló törvény rendelkezései szerint foglalkoztat munkavállalót, e foglalkoztatási jogviszonnyal összefüggésben feltünteti az adott hónapban történt egyszerűsített foglalkoztatás napjára (napjaira) kifizetett (nettó) munkabér - a hónapon belüli több napi foglalkoztatás esetén a kifizetett (nettó) munkabér együttes - összegét, és a foglalkoztatás napját (napjait),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felszolgálási díj után fizetett nyugdíjjárulék alapját és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tagi munkavégzés esetén a szociális szövetkezet által a tagja után fizetendő nyugdíjjárulék alapját és összegét, valamint az egészségügyi szolgáltatási járulékot,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a szociális hozzájárulási adó alapját és összegét,</w:t>
            </w:r>
          </w:p>
          <w:p w:rsidR="00B37A11" w:rsidRPr="00F432A8" w:rsidRDefault="00B37A11" w:rsidP="00B37A11">
            <w:pPr>
              <w:numPr>
                <w:ilvl w:val="0"/>
                <w:numId w:val="6"/>
              </w:numPr>
              <w:ind w:left="459"/>
              <w:rPr>
                <w:rFonts w:ascii="Times New Roman" w:hAnsi="Times New Roman"/>
              </w:rPr>
            </w:pPr>
            <w:r w:rsidRPr="00F432A8">
              <w:rPr>
                <w:rFonts w:ascii="Times New Roman" w:hAnsi="Times New Roman"/>
              </w:rPr>
              <w:t xml:space="preserve">szociális hozzájárulási adóból igénybe vett kedvezmény - a 24. pontban meghatározott kedvezmények kivételével - esetén a személy után a kedvezmény figyelembevétele nélkül számított szociális hozzájárulási adó alapját és összegét, továbbá a jogszabály szerint meghatározott szociális hozzájárulási adóból </w:t>
            </w:r>
            <w:proofErr w:type="spellStart"/>
            <w:r w:rsidRPr="00F432A8">
              <w:rPr>
                <w:rFonts w:ascii="Times New Roman" w:hAnsi="Times New Roman"/>
              </w:rPr>
              <w:t>igénybevett</w:t>
            </w:r>
            <w:proofErr w:type="spellEnd"/>
            <w:r w:rsidRPr="00F432A8">
              <w:rPr>
                <w:rFonts w:ascii="Times New Roman" w:hAnsi="Times New Roman"/>
              </w:rPr>
              <w:t xml:space="preserve"> kedvezmény jogcímét, alapját és összegét, önkéntes tartalékos szolgálati viszonyban álló személynek a honvédelemről és a Magyar Honvédségről, valamint a különleges jogrendben bevezethető intézkedésekről szóló 2011. évi CXIII. törvény 36. § (1) bekezdés h) pontja vagy (2) bekezdés a) pontja szerinti feladatban történő részvétellel teljesített tényleges szolgálatára tekintettel kifizetett juttatások összegét.</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lastRenderedPageBreak/>
              <w:t>Adattovábbítás jogalapja</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A társadalombiztosítás ellátásaira és a magánnyugdíjra jogosultakról, valamint e szolgáltatások fedezetéről szóló 1997. évi LXXX. törvény 47. §</w:t>
            </w:r>
          </w:p>
          <w:p w:rsidR="00B37A11" w:rsidRPr="00F432A8" w:rsidRDefault="00B37A11" w:rsidP="00423682">
            <w:pPr>
              <w:rPr>
                <w:rFonts w:ascii="Times New Roman" w:hAnsi="Times New Roman"/>
              </w:rPr>
            </w:pPr>
            <w:r w:rsidRPr="00F432A8">
              <w:rPr>
                <w:rFonts w:ascii="Times New Roman" w:hAnsi="Times New Roman"/>
              </w:rPr>
              <w:t>az adózás rendjéről szóló 2017. évi CL. törvény 50. §</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Adattovábbítás célja</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Havi adó- és járulékbevallás teljesítése</w:t>
            </w:r>
          </w:p>
        </w:tc>
      </w:tr>
      <w:tr w:rsidR="00B37A11" w:rsidRPr="00F432A8" w:rsidTr="00423682">
        <w:tc>
          <w:tcPr>
            <w:tcW w:w="6487" w:type="dxa"/>
          </w:tcPr>
          <w:p w:rsidR="00B37A11" w:rsidRPr="00F432A8" w:rsidRDefault="00B37A11" w:rsidP="00423682">
            <w:pPr>
              <w:rPr>
                <w:rFonts w:ascii="Times New Roman" w:hAnsi="Times New Roman"/>
                <w:b/>
              </w:rPr>
            </w:pPr>
            <w:r w:rsidRPr="00F432A8">
              <w:rPr>
                <w:rFonts w:ascii="Times New Roman" w:hAnsi="Times New Roman"/>
                <w:b/>
              </w:rPr>
              <w:t>Adattovábbítás címzettje</w:t>
            </w:r>
          </w:p>
        </w:tc>
        <w:tc>
          <w:tcPr>
            <w:tcW w:w="7733" w:type="dxa"/>
            <w:gridSpan w:val="3"/>
          </w:tcPr>
          <w:p w:rsidR="00B37A11" w:rsidRPr="00F432A8" w:rsidRDefault="00B37A11" w:rsidP="00423682">
            <w:pPr>
              <w:rPr>
                <w:rFonts w:ascii="Times New Roman" w:hAnsi="Times New Roman"/>
              </w:rPr>
            </w:pPr>
            <w:r w:rsidRPr="00F432A8">
              <w:rPr>
                <w:rFonts w:ascii="Times New Roman" w:hAnsi="Times New Roman"/>
              </w:rPr>
              <w:t>Nemzeti Adó- és Vámhivatal</w:t>
            </w:r>
          </w:p>
        </w:tc>
      </w:tr>
    </w:tbl>
    <w:p w:rsidR="00B37A11" w:rsidRPr="00F432A8" w:rsidRDefault="00B37A11" w:rsidP="00B37A11">
      <w:pPr>
        <w:rPr>
          <w:rFonts w:ascii="Times New Roman" w:hAnsi="Times New Roman"/>
          <w:b/>
        </w:rPr>
      </w:pPr>
    </w:p>
    <w:p w:rsidR="00B37A11" w:rsidRPr="00F432A8" w:rsidRDefault="00B37A11" w:rsidP="00B37A11">
      <w:pPr>
        <w:rPr>
          <w:rFonts w:ascii="Times New Roman" w:hAnsi="Times New Roman"/>
          <w:b/>
        </w:rPr>
      </w:pPr>
      <w:r w:rsidRPr="00F432A8">
        <w:rPr>
          <w:rFonts w:ascii="Times New Roman" w:hAnsi="Times New Roman"/>
          <w:b/>
        </w:rPr>
        <w:t>III. Adatbiztonság</w:t>
      </w:r>
    </w:p>
    <w:p w:rsidR="00B37A11" w:rsidRPr="00F432A8" w:rsidRDefault="00B37A11" w:rsidP="00B37A11">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b/>
        </w:rPr>
      </w:pPr>
      <w:r w:rsidRPr="00F432A8">
        <w:rPr>
          <w:rFonts w:ascii="Times New Roman" w:hAnsi="Times New Roman"/>
          <w:b/>
        </w:rPr>
        <w:t>IV. Személyes adatainak kezelésével kapcsolatos jogai</w:t>
      </w:r>
    </w:p>
    <w:p w:rsidR="00B37A11" w:rsidRPr="00F432A8" w:rsidRDefault="00B37A11" w:rsidP="00B37A11">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B37A11" w:rsidRPr="00F432A8" w:rsidRDefault="00B37A11" w:rsidP="00B37A11">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B37A11" w:rsidRPr="00F432A8" w:rsidRDefault="00B37A11" w:rsidP="00B37A11">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B37A11" w:rsidRPr="00F432A8" w:rsidRDefault="00B37A11" w:rsidP="00B37A11">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B37A11" w:rsidRPr="00F432A8" w:rsidRDefault="00B37A11" w:rsidP="00B37A11">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B37A11" w:rsidRPr="00F432A8" w:rsidRDefault="00B37A11" w:rsidP="00B37A11">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B37A11" w:rsidRPr="00F432A8" w:rsidRDefault="00B37A11" w:rsidP="00B37A11">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B37A11" w:rsidRPr="00F432A8" w:rsidRDefault="00B37A11" w:rsidP="00B37A11">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rPr>
      </w:pPr>
      <w:r w:rsidRPr="00F432A8">
        <w:rPr>
          <w:rFonts w:ascii="Times New Roman" w:hAnsi="Times New Roman"/>
        </w:rPr>
        <w:t xml:space="preserve">Az Intézmény az érintett kérelmét a kérelem benyújtásától számított legrövidebb idő alatt, legfeljebb azonban 25 napon belül az általa megadott elérhetőségre küldött levélben teljesíti. </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rPr>
      </w:pPr>
      <w:r w:rsidRPr="00F432A8">
        <w:rPr>
          <w:rFonts w:ascii="Times New Roman" w:hAnsi="Times New Roman"/>
        </w:rPr>
        <w:t>A tájékoztatás ingyenes, ha a tájékoztatást kérő a folyó évben azonos adatkörre vonatkozóan tájékoztatási kérelmet az adatkezelőhöz még nem nyújtott be.</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b/>
        </w:rPr>
      </w:pPr>
      <w:r w:rsidRPr="00F432A8">
        <w:rPr>
          <w:rFonts w:ascii="Times New Roman" w:hAnsi="Times New Roman"/>
          <w:b/>
        </w:rPr>
        <w:t>A helyesbítéshez való jog</w:t>
      </w:r>
    </w:p>
    <w:p w:rsidR="00B37A11" w:rsidRPr="00F432A8" w:rsidRDefault="00B37A11" w:rsidP="00B37A11">
      <w:pPr>
        <w:rPr>
          <w:rFonts w:ascii="Times New Roman" w:hAnsi="Times New Roman"/>
        </w:rPr>
      </w:pPr>
      <w:r w:rsidRPr="00F432A8">
        <w:rPr>
          <w:rFonts w:ascii="Times New Roman" w:hAnsi="Times New Roman"/>
        </w:rPr>
        <w:t>Az érintett személy az I. pontban megadott elérhetőségeken keresztül, írásban kérheti, hogy az Intézmény módosítsa valamely személyes adatát.</w:t>
      </w:r>
    </w:p>
    <w:p w:rsidR="00B37A11" w:rsidRPr="00F432A8" w:rsidRDefault="00B37A11" w:rsidP="00B37A11">
      <w:pPr>
        <w:rPr>
          <w:rFonts w:ascii="Times New Roman" w:hAnsi="Times New Roman"/>
        </w:rPr>
      </w:pPr>
      <w:proofErr w:type="gramStart"/>
      <w:r w:rsidRPr="00F432A8">
        <w:rPr>
          <w:rFonts w:ascii="Times New Roman" w:hAnsi="Times New Roman"/>
        </w:rPr>
        <w:t>A</w:t>
      </w:r>
      <w:proofErr w:type="gramEnd"/>
      <w:r w:rsidRPr="00F432A8">
        <w:rPr>
          <w:rFonts w:ascii="Times New Roman" w:hAnsi="Times New Roman"/>
        </w:rPr>
        <w:t xml:space="preserve">  Intézmény a  kérelmet  legfeljebb egy  hónapon  belül  teljesíti,  és erről az általa megadott elérhetőségre küldött levélben értesíti. </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b/>
        </w:rPr>
      </w:pPr>
      <w:r w:rsidRPr="00F432A8">
        <w:rPr>
          <w:rFonts w:ascii="Times New Roman" w:hAnsi="Times New Roman"/>
          <w:b/>
        </w:rPr>
        <w:t>A törléshez való jog</w:t>
      </w:r>
    </w:p>
    <w:p w:rsidR="00B37A11" w:rsidRPr="00F432A8" w:rsidRDefault="00B37A11" w:rsidP="00B37A11">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B37A11" w:rsidRPr="00F432A8" w:rsidRDefault="00B37A11" w:rsidP="00B37A11">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w:t>
      </w:r>
      <w:proofErr w:type="gramStart"/>
      <w:r w:rsidRPr="00F432A8">
        <w:rPr>
          <w:rFonts w:ascii="Times New Roman" w:hAnsi="Times New Roman"/>
        </w:rPr>
        <w:t>tárolására  kötelezi</w:t>
      </w:r>
      <w:proofErr w:type="gramEnd"/>
      <w:r w:rsidRPr="00F432A8">
        <w:rPr>
          <w:rFonts w:ascii="Times New Roman" w:hAnsi="Times New Roman"/>
        </w:rPr>
        <w:t xml:space="preserve">.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w:t>
      </w:r>
      <w:proofErr w:type="gramStart"/>
      <w:r w:rsidRPr="00F432A8">
        <w:rPr>
          <w:rFonts w:ascii="Times New Roman" w:hAnsi="Times New Roman"/>
        </w:rPr>
        <w:t>elérhetőségre  küldött</w:t>
      </w:r>
      <w:proofErr w:type="gramEnd"/>
      <w:r w:rsidRPr="00F432A8">
        <w:rPr>
          <w:rFonts w:ascii="Times New Roman" w:hAnsi="Times New Roman"/>
        </w:rPr>
        <w:t xml:space="preserve">  levélben  értesíti  az érintettet.</w:t>
      </w:r>
    </w:p>
    <w:p w:rsidR="00B37A11" w:rsidRPr="00F432A8" w:rsidRDefault="00B37A11" w:rsidP="00B37A11">
      <w:pPr>
        <w:rPr>
          <w:rFonts w:ascii="Times New Roman" w:hAnsi="Times New Roman"/>
        </w:rPr>
      </w:pPr>
      <w:r w:rsidRPr="00F432A8">
        <w:rPr>
          <w:rFonts w:ascii="Times New Roman" w:hAnsi="Times New Roman"/>
        </w:rPr>
        <w:t xml:space="preserve">  </w:t>
      </w:r>
    </w:p>
    <w:p w:rsidR="00B37A11" w:rsidRPr="00F432A8" w:rsidRDefault="00B37A11" w:rsidP="00B37A11">
      <w:pPr>
        <w:rPr>
          <w:rFonts w:ascii="Times New Roman" w:hAnsi="Times New Roman"/>
          <w:b/>
        </w:rPr>
      </w:pPr>
      <w:r w:rsidRPr="00F432A8">
        <w:rPr>
          <w:rFonts w:ascii="Times New Roman" w:hAnsi="Times New Roman"/>
          <w:b/>
        </w:rPr>
        <w:t>A zároláshoz (adatkezelés korlátozásához) való jog</w:t>
      </w:r>
    </w:p>
    <w:p w:rsidR="00B37A11" w:rsidRPr="00F432A8" w:rsidRDefault="00B37A11" w:rsidP="00B37A11">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b/>
        </w:rPr>
      </w:pPr>
      <w:r w:rsidRPr="00F432A8">
        <w:rPr>
          <w:rFonts w:ascii="Times New Roman" w:hAnsi="Times New Roman"/>
          <w:b/>
        </w:rPr>
        <w:t>A tiltakozáshoz való jog</w:t>
      </w:r>
    </w:p>
    <w:p w:rsidR="00B37A11" w:rsidRPr="00F432A8" w:rsidRDefault="00B37A11" w:rsidP="00B37A11">
      <w:pPr>
        <w:rPr>
          <w:rFonts w:ascii="Times New Roman" w:hAnsi="Times New Roman"/>
        </w:rPr>
      </w:pPr>
      <w:r w:rsidRPr="00F432A8">
        <w:rPr>
          <w:rFonts w:ascii="Times New Roman" w:hAnsi="Times New Roman"/>
        </w:rPr>
        <w:t>Az érintett személy az I. pontban megadott elérhetőségeken keresztül</w:t>
      </w:r>
      <w:proofErr w:type="gramStart"/>
      <w:r w:rsidRPr="00F432A8">
        <w:rPr>
          <w:rFonts w:ascii="Times New Roman" w:hAnsi="Times New Roman"/>
        </w:rPr>
        <w:t>,  írásban</w:t>
      </w:r>
      <w:proofErr w:type="gramEnd"/>
      <w:r w:rsidRPr="00F432A8">
        <w:rPr>
          <w:rFonts w:ascii="Times New Roman" w:hAnsi="Times New Roman"/>
        </w:rPr>
        <w:t xml:space="preserve">  tiltakozhat  az adatkezelés ellen, ha az Intézmény személyes adatot közvélemény-kutatás vagy tudományos kutatás céljából  továbbítaná,  felhasználná.  </w:t>
      </w:r>
      <w:proofErr w:type="gramStart"/>
      <w:r w:rsidRPr="00F432A8">
        <w:rPr>
          <w:rFonts w:ascii="Times New Roman" w:hAnsi="Times New Roman"/>
        </w:rPr>
        <w:t>Így  például</w:t>
      </w:r>
      <w:proofErr w:type="gramEnd"/>
      <w:r w:rsidRPr="00F432A8">
        <w:rPr>
          <w:rFonts w:ascii="Times New Roman" w:hAnsi="Times New Roman"/>
        </w:rPr>
        <w:t xml:space="preserve">  tiltakozhat  az  ellen,  ha  az  Intézmény hozzájárulása nélkül a személyes adatot tudományos kutatás céljából felhasználná.</w:t>
      </w:r>
    </w:p>
    <w:p w:rsidR="00B37A11" w:rsidRPr="00F432A8" w:rsidRDefault="00B37A11" w:rsidP="00B37A11">
      <w:pPr>
        <w:rPr>
          <w:rFonts w:ascii="Times New Roman" w:hAnsi="Times New Roman"/>
          <w:b/>
        </w:rPr>
      </w:pPr>
    </w:p>
    <w:p w:rsidR="00B37A11" w:rsidRPr="00F432A8" w:rsidRDefault="00B37A11" w:rsidP="00B37A11">
      <w:pPr>
        <w:rPr>
          <w:rFonts w:ascii="Times New Roman" w:hAnsi="Times New Roman"/>
          <w:b/>
        </w:rPr>
      </w:pPr>
      <w:r w:rsidRPr="00F432A8">
        <w:rPr>
          <w:rFonts w:ascii="Times New Roman" w:hAnsi="Times New Roman"/>
          <w:b/>
        </w:rPr>
        <w:t>Az adathordozhatósághoz való jog</w:t>
      </w:r>
    </w:p>
    <w:p w:rsidR="00B37A11" w:rsidRPr="00F432A8" w:rsidRDefault="00B37A11" w:rsidP="00B37A11">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b/>
        </w:rPr>
      </w:pPr>
      <w:r w:rsidRPr="00F432A8">
        <w:rPr>
          <w:rFonts w:ascii="Times New Roman" w:hAnsi="Times New Roman"/>
          <w:b/>
        </w:rPr>
        <w:t>Hozzájárulás visszavonásának joga</w:t>
      </w:r>
    </w:p>
    <w:p w:rsidR="00B37A11" w:rsidRPr="00F432A8" w:rsidRDefault="00B37A11" w:rsidP="00B37A11">
      <w:pPr>
        <w:rPr>
          <w:rFonts w:ascii="Times New Roman" w:hAnsi="Times New Roman"/>
        </w:rPr>
      </w:pPr>
      <w:r w:rsidRPr="00F432A8">
        <w:rPr>
          <w:rFonts w:ascii="Times New Roman" w:hAnsi="Times New Roman"/>
        </w:rPr>
        <w:t>A hozzájárulás bármikor visszavonható, a visszavonás nem érinti a visszavonás előtt a hozzájárulás alapján végrehajtott adatkezelés jogszerűségét.</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B37A11" w:rsidRPr="00F432A8" w:rsidRDefault="00B37A11" w:rsidP="00B37A11">
      <w:pPr>
        <w:rPr>
          <w:rFonts w:ascii="Times New Roman" w:hAnsi="Times New Roman"/>
          <w:b/>
        </w:rPr>
      </w:pPr>
    </w:p>
    <w:p w:rsidR="00B37A11" w:rsidRPr="00F432A8" w:rsidRDefault="00B37A11" w:rsidP="00B37A11">
      <w:pPr>
        <w:rPr>
          <w:rFonts w:ascii="Times New Roman" w:hAnsi="Times New Roman"/>
          <w:b/>
        </w:rPr>
      </w:pPr>
      <w:r w:rsidRPr="00F432A8">
        <w:rPr>
          <w:rFonts w:ascii="Times New Roman" w:hAnsi="Times New Roman"/>
          <w:b/>
        </w:rPr>
        <w:t>V. Jogorvoslati tájékoztatás</w:t>
      </w:r>
    </w:p>
    <w:p w:rsidR="00B37A11" w:rsidRPr="00F432A8" w:rsidRDefault="00B37A11" w:rsidP="00B37A11">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rPr>
      </w:pPr>
      <w:r w:rsidRPr="00F432A8">
        <w:rPr>
          <w:rFonts w:ascii="Times New Roman" w:hAnsi="Times New Roman"/>
        </w:rPr>
        <w:lastRenderedPageBreak/>
        <w:t>Magyarországon az adatvédelmi felügyeleti hatóság: Nemzeti Adatvédelmi és Információszabadság Hatóság (1125 Budapest, Szilágyi Erzsébet fasor 22/C) ugyfelszolgalat@naih.hu.</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B37A11" w:rsidRPr="00F432A8" w:rsidRDefault="00B37A11" w:rsidP="00B37A11">
      <w:pPr>
        <w:rPr>
          <w:rFonts w:ascii="Times New Roman" w:hAnsi="Times New Roman"/>
          <w:b/>
        </w:rPr>
      </w:pPr>
    </w:p>
    <w:p w:rsidR="00B37A11" w:rsidRPr="00F432A8" w:rsidRDefault="00B37A11" w:rsidP="00B37A11">
      <w:pPr>
        <w:rPr>
          <w:rFonts w:ascii="Times New Roman" w:hAnsi="Times New Roman"/>
          <w:b/>
        </w:rPr>
      </w:pPr>
      <w:r w:rsidRPr="00F432A8">
        <w:rPr>
          <w:rFonts w:ascii="Times New Roman" w:hAnsi="Times New Roman"/>
          <w:b/>
        </w:rPr>
        <w:t>VI. Záró rendelkezés</w:t>
      </w:r>
    </w:p>
    <w:p w:rsidR="00B37A11" w:rsidRPr="00F432A8" w:rsidRDefault="00B37A11" w:rsidP="00B37A11">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B37A11" w:rsidRPr="00F432A8" w:rsidRDefault="00B37A11" w:rsidP="00B37A11">
      <w:pPr>
        <w:rPr>
          <w:rFonts w:ascii="Times New Roman" w:hAnsi="Times New Roman"/>
        </w:rPr>
      </w:pPr>
    </w:p>
    <w:p w:rsidR="00B37A11" w:rsidRPr="00F432A8" w:rsidRDefault="00B37A11" w:rsidP="00B37A11">
      <w:pPr>
        <w:rPr>
          <w:rFonts w:ascii="Times New Roman" w:hAnsi="Times New Roman"/>
        </w:rPr>
      </w:pPr>
      <w:r w:rsidRPr="00F432A8">
        <w:rPr>
          <w:rFonts w:ascii="Times New Roman" w:hAnsi="Times New Roman"/>
        </w:rPr>
        <w:t xml:space="preserve">Budapest, </w:t>
      </w:r>
      <w:r>
        <w:rPr>
          <w:rFonts w:ascii="Times New Roman" w:hAnsi="Times New Roman"/>
        </w:rPr>
        <w:t>2019. 08. 01.</w:t>
      </w:r>
    </w:p>
    <w:p w:rsidR="00B37A11" w:rsidRPr="00F432A8" w:rsidRDefault="00B37A11" w:rsidP="00B37A11">
      <w:pPr>
        <w:jc w:val="center"/>
        <w:rPr>
          <w:rFonts w:ascii="Times New Roman" w:hAnsi="Times New Roman"/>
        </w:rPr>
      </w:pPr>
      <w:proofErr w:type="spellStart"/>
      <w:r>
        <w:rPr>
          <w:rFonts w:ascii="Times New Roman" w:hAnsi="Times New Roman"/>
        </w:rPr>
        <w:t>Bednárik</w:t>
      </w:r>
      <w:proofErr w:type="spellEnd"/>
      <w:r>
        <w:rPr>
          <w:rFonts w:ascii="Times New Roman" w:hAnsi="Times New Roman"/>
        </w:rPr>
        <w:t xml:space="preserve"> Mónika </w:t>
      </w:r>
    </w:p>
    <w:p w:rsidR="00980AF0" w:rsidRPr="00B37A11" w:rsidRDefault="00B37A11" w:rsidP="00B37A11">
      <w:proofErr w:type="gramStart"/>
      <w:r w:rsidRPr="00F432A8">
        <w:rPr>
          <w:rFonts w:ascii="Times New Roman" w:hAnsi="Times New Roman"/>
        </w:rPr>
        <w:t>intézményvezető</w:t>
      </w:r>
      <w:proofErr w:type="gramEnd"/>
      <w:r w:rsidRPr="00F432A8">
        <w:rPr>
          <w:rFonts w:ascii="Times New Roman" w:hAnsi="Times New Roman"/>
        </w:rPr>
        <w:t xml:space="preserve"> </w:t>
      </w:r>
      <w:proofErr w:type="spellStart"/>
      <w:r w:rsidRPr="00F432A8">
        <w:rPr>
          <w:rFonts w:ascii="Times New Roman" w:hAnsi="Times New Roman"/>
        </w:rPr>
        <w:t>sk</w:t>
      </w:r>
      <w:proofErr w:type="spellEnd"/>
      <w:r w:rsidRPr="00F432A8">
        <w:rPr>
          <w:rFonts w:ascii="Times New Roman" w:hAnsi="Times New Roman"/>
        </w:rPr>
        <w:t>.</w:t>
      </w:r>
      <w:bookmarkStart w:id="1" w:name="_GoBack"/>
      <w:bookmarkEnd w:id="1"/>
    </w:p>
    <w:sectPr w:rsidR="00980AF0" w:rsidRPr="00B37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234A05"/>
    <w:rsid w:val="004A39ED"/>
    <w:rsid w:val="004A739F"/>
    <w:rsid w:val="00980AF0"/>
    <w:rsid w:val="00B37A11"/>
    <w:rsid w:val="00CE75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2810</Words>
  <Characters>19396</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2019-09-17T17:11:00Z</dcterms:created>
  <dcterms:modified xsi:type="dcterms:W3CDTF">2019-09-17T17:11:00Z</dcterms:modified>
</cp:coreProperties>
</file>